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ХОДАТАЙСТВО О ПРИОБЩЕНИИ НОВЫХ ДОКАЗАТЕЛЬСТВ В АПЕЛЛЯЦИИ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Апелляция может ставить вопросы факта и права; новые доказательства сопровождаются объяснением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Документ объективно не мог быть получен ранее, несмотря на своевременный запрос, и поступил после принятия решения.</w:t>
      </w:r>
    </w:p>
    <w:p>
      <w:pPr>
        <w:keepNext w:val="0"/>
        <w:spacing w:before="0" w:after="80" w:line="276" w:lineRule="auto"/>
        <w:ind w:firstLine="709"/>
        <w:jc w:val="both"/>
      </w:pPr>
      <w:r>
        <w:rPr>
          <w:rFonts w:ascii="Times New Roman" w:hAnsi="Times New Roman" w:eastAsia="Times New Roman"/>
          <w:b w:val="0"/>
          <w:i w:val="0"/>
          <w:sz w:val="24"/>
        </w:rPr>
        <w:t>Заявитель раскрывает хронологию запросов, значение доказательства и его влияние на спор.</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34 АПК РФ либо глава 39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Признать причины непредставления доказательства в первой инстанции уважительными.</w:t>
      </w:r>
    </w:p>
    <w:p>
      <w:pPr>
        <w:spacing w:after="60" w:line="276" w:lineRule="auto"/>
        <w:ind w:left="454" w:hanging="454"/>
        <w:jc w:val="both"/>
      </w:pPr>
      <w:r>
        <w:rPr>
          <w:rFonts w:ascii="Times New Roman" w:hAnsi="Times New Roman" w:eastAsia="Times New Roman"/>
          <w:b w:val="0"/>
          <w:i w:val="0"/>
          <w:sz w:val="24"/>
        </w:rPr>
        <w:t>2. Приобщить и исследовать [документ] в апелляционном производстве.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приобщении новых доказательств в апелляции</dc:title>
  <dc:subject>Подробный образец № 156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