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ВЗЫСКАНИИ РАСХОДОВ НА ПРОВЕДЕНИЕ ЭКСПЕРТИЗЫ</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Стороны участвуют в деле № [номер] и урегулируют спор либо заявляют вопрос о судебных расходах.</w:t>
      </w:r>
    </w:p>
    <w:p>
      <w:pPr>
        <w:keepNext w:val="0"/>
        <w:spacing w:before="0" w:after="80" w:line="276" w:lineRule="auto"/>
        <w:ind w:firstLine="709"/>
        <w:jc w:val="both"/>
      </w:pPr>
      <w:r>
        <w:rPr>
          <w:rFonts w:ascii="Times New Roman" w:hAnsi="Times New Roman" w:eastAsia="Times New Roman"/>
          <w:b w:val="0"/>
          <w:i w:val="0"/>
          <w:sz w:val="24"/>
        </w:rPr>
        <w:t>Документ содержит конкретные суммы, сроки, банковские реквизиты, последствия неисполнения и распределение расходов.</w:t>
      </w:r>
    </w:p>
    <w:p>
      <w:pPr>
        <w:keepNext w:val="0"/>
        <w:spacing w:before="0" w:after="80" w:line="276" w:lineRule="auto"/>
        <w:ind w:firstLine="709"/>
        <w:jc w:val="both"/>
      </w:pPr>
      <w:r>
        <w:rPr>
          <w:rFonts w:ascii="Times New Roman" w:hAnsi="Times New Roman" w:eastAsia="Times New Roman"/>
          <w:b w:val="0"/>
          <w:i w:val="0"/>
          <w:sz w:val="24"/>
        </w:rPr>
        <w:t>Полномочия представителей и фактическая оплата расходов подтверждены. Условия не нарушают права третьих лиц.</w:t>
      </w:r>
    </w:p>
    <w:p>
      <w:pPr>
        <w:keepNext w:val="0"/>
        <w:spacing w:before="0" w:after="80" w:line="276" w:lineRule="auto"/>
        <w:ind w:firstLine="709"/>
        <w:jc w:val="both"/>
      </w:pPr>
      <w:r>
        <w:rPr>
          <w:rFonts w:ascii="Times New Roman" w:hAnsi="Times New Roman" w:eastAsia="Times New Roman"/>
          <w:b w:val="0"/>
          <w:i w:val="0"/>
          <w:sz w:val="24"/>
        </w:rPr>
        <w:t>Объясняется необходимость специальных знаний, перечисляются объекты, вопросы, экспертное учреждение, стоимость, срок и порядок оплаты.</w:t>
      </w:r>
    </w:p>
    <w:p>
      <w:pPr>
        <w:keepNext w:val="0"/>
        <w:spacing w:before="0" w:after="80" w:line="276" w:lineRule="auto"/>
        <w:ind w:firstLine="709"/>
        <w:jc w:val="both"/>
      </w:pPr>
      <w:r>
        <w:rPr>
          <w:rFonts w:ascii="Times New Roman" w:hAnsi="Times New Roman" w:eastAsia="Times New Roman"/>
          <w:b w:val="0"/>
          <w:i w:val="0"/>
          <w:sz w:val="24"/>
        </w:rPr>
        <w:t>Каждая сумма подтверждается договором, актом, платежом, детализацией работы и связью с конкретным делом; оценивается разумность.</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урегулировании стороны согласовали признанную сумму 1 650 000 руб., график из трех платежей, банковские реквизиты и последствия просрочки более чем на пять рабочих дней. Условия сформулированы так, чтобы исполнительный лист мог быть выдан без дополнительного толкования.</w:t>
      </w:r>
    </w:p>
    <w:p>
      <w:pPr>
        <w:keepNext w:val="0"/>
        <w:spacing w:before="0" w:after="80" w:line="276" w:lineRule="auto"/>
        <w:ind w:firstLine="709"/>
        <w:jc w:val="both"/>
      </w:pPr>
      <w:r>
        <w:rPr>
          <w:rFonts w:ascii="Times New Roman" w:hAnsi="Times New Roman" w:eastAsia="Times New Roman"/>
          <w:b w:val="0"/>
          <w:i w:val="0"/>
          <w:sz w:val="24"/>
        </w:rPr>
        <w:t>При разрешении расходов представлены договор на юридическую помощь, техническое задание, акт, платежные документы и детализация реально выполненных действий. Из комплекта исключены внутренние административные расходы, не связанные непосредственно с рассмотрением дела.</w:t>
      </w:r>
    </w:p>
    <w:p>
      <w:pPr>
        <w:keepNext w:val="0"/>
        <w:spacing w:before="0" w:after="80" w:line="276" w:lineRule="auto"/>
        <w:ind w:firstLine="709"/>
        <w:jc w:val="both"/>
      </w:pPr>
      <w:r>
        <w:rPr>
          <w:rFonts w:ascii="Times New Roman" w:hAnsi="Times New Roman" w:eastAsia="Times New Roman"/>
          <w:b w:val="0"/>
          <w:i w:val="0"/>
          <w:sz w:val="24"/>
        </w:rPr>
        <w:t>Заявитель выиграл спор полностью или в соответствующей части и фактически понес расходы, подтвержденные договором, актом, счетом и платежом.</w:t>
      </w:r>
    </w:p>
    <w:p>
      <w:pPr>
        <w:keepNext w:val="0"/>
        <w:spacing w:before="0" w:after="80" w:line="276" w:lineRule="auto"/>
        <w:ind w:firstLine="709"/>
        <w:jc w:val="both"/>
      </w:pPr>
      <w:r>
        <w:rPr>
          <w:rFonts w:ascii="Times New Roman" w:hAnsi="Times New Roman" w:eastAsia="Times New Roman"/>
          <w:b w:val="0"/>
          <w:i w:val="0"/>
          <w:sz w:val="24"/>
        </w:rPr>
        <w:t>Расчет связывает каждую сумму с конкретным процессуальным действием и исключает расходы, не относящиеся к делу или не оплаченные заявителем.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Эксперту не ставятся вопросы о праве, виновности, действительности сделки или достоверности показаний. Вопросы касаются фактов, требующих специальных знаний, и допускают проверяемый ответ с описанием методики.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153.8–153.11 ГПК РФ регулируют примирение и мировое соглашение.</w:t>
      </w:r>
    </w:p>
    <w:p>
      <w:pPr>
        <w:keepNext w:val="0"/>
        <w:spacing w:before="0" w:after="80" w:line="276" w:lineRule="auto"/>
        <w:ind w:firstLine="709"/>
        <w:jc w:val="both"/>
      </w:pPr>
      <w:r>
        <w:rPr>
          <w:rFonts w:ascii="Times New Roman" w:hAnsi="Times New Roman" w:eastAsia="Times New Roman"/>
          <w:b w:val="0"/>
          <w:i w:val="0"/>
          <w:sz w:val="24"/>
        </w:rPr>
        <w:t>Статьи 88–104 и 103.1 ГПК РФ регулируют расходы.</w:t>
      </w:r>
    </w:p>
    <w:p>
      <w:pPr>
        <w:keepNext w:val="0"/>
        <w:spacing w:before="0" w:after="80" w:line="276" w:lineRule="auto"/>
        <w:ind w:firstLine="709"/>
        <w:jc w:val="both"/>
      </w:pPr>
      <w:r>
        <w:rPr>
          <w:rFonts w:ascii="Times New Roman" w:hAnsi="Times New Roman" w:eastAsia="Times New Roman"/>
          <w:b w:val="0"/>
          <w:i w:val="0"/>
          <w:sz w:val="24"/>
        </w:rPr>
        <w:t>При оценке расходов учитываются их связь с делом, фактическая оплата, необходимость и разумность.</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82–87 АПК РФ либо статьи 79–87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с [лицо] судебные расходы в размере [сумма] руб. согласно детализированному расчету.</w:t>
      </w:r>
    </w:p>
    <w:p>
      <w:pPr>
        <w:spacing w:after="60" w:line="276" w:lineRule="auto"/>
        <w:ind w:left="454" w:hanging="454"/>
        <w:jc w:val="both"/>
      </w:pPr>
      <w:r>
        <w:rPr>
          <w:rFonts w:ascii="Times New Roman" w:hAnsi="Times New Roman" w:eastAsia="Times New Roman"/>
          <w:b w:val="0"/>
          <w:i w:val="0"/>
          <w:sz w:val="24"/>
        </w:rPr>
        <w:t>2. Распределить расходы пропорционально результату спора и выдать исполнительный лист после вступления определения в силу.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Судебные акты по делу.</w:t>
      </w:r>
    </w:p>
    <w:p>
      <w:pPr>
        <w:spacing w:after="60" w:line="276" w:lineRule="auto"/>
        <w:ind w:left="454" w:hanging="454"/>
        <w:jc w:val="both"/>
      </w:pPr>
      <w:r>
        <w:rPr>
          <w:rFonts w:ascii="Times New Roman" w:hAnsi="Times New Roman" w:eastAsia="Times New Roman"/>
          <w:b w:val="0"/>
          <w:i w:val="0"/>
          <w:sz w:val="24"/>
        </w:rPr>
        <w:t>2. Договор, акт, счет и платежные документы / текст соглашения.</w:t>
      </w:r>
    </w:p>
    <w:p>
      <w:pPr>
        <w:spacing w:after="60" w:line="276" w:lineRule="auto"/>
        <w:ind w:left="454" w:hanging="454"/>
        <w:jc w:val="both"/>
      </w:pPr>
      <w:r>
        <w:rPr>
          <w:rFonts w:ascii="Times New Roman" w:hAnsi="Times New Roman" w:eastAsia="Times New Roman"/>
          <w:b w:val="0"/>
          <w:i w:val="0"/>
          <w:sz w:val="24"/>
        </w:rPr>
        <w:t>3. Детализированный расчет сумм, сроков и судебных расходов.</w:t>
      </w:r>
    </w:p>
    <w:p>
      <w:pPr>
        <w:spacing w:after="60" w:line="276" w:lineRule="auto"/>
        <w:ind w:left="454" w:hanging="454"/>
        <w:jc w:val="both"/>
      </w:pPr>
      <w:r>
        <w:rPr>
          <w:rFonts w:ascii="Times New Roman" w:hAnsi="Times New Roman" w:eastAsia="Times New Roman"/>
          <w:b w:val="0"/>
          <w:i w:val="0"/>
          <w:sz w:val="24"/>
        </w:rPr>
        <w:t>4. Документы о специальных полномочиях на заключение соглашения или распоряжение правом.</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взыскании расходов на проведение экспертизы</dc:title>
  <dc:subject>Подробный образец № 143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