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УНИВЕРСАЛЬНОЕ ИСКОВОЕ ЗАЯВЛЕНИЕ В РАЙОННЫЙ СУД</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Для документа «Универсальное исковое заявление в районный суд»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Гражданин передал исполнителю 420 000 руб. за ремонт жилого помещения. Работы выполнены частично, существенные недостатки подтверждены актом осмотра и заключением специалиста; требование устранить их либо вернуть соответствующую часть цены не исполнено.</w:t>
      </w:r>
    </w:p>
    <w:p>
      <w:pPr>
        <w:keepNext w:val="0"/>
        <w:spacing w:before="0" w:after="80" w:line="276" w:lineRule="auto"/>
        <w:ind w:firstLine="709"/>
        <w:jc w:val="both"/>
      </w:pPr>
      <w:r>
        <w:rPr>
          <w:rFonts w:ascii="Times New Roman" w:hAnsi="Times New Roman" w:eastAsia="Times New Roman"/>
          <w:b w:val="0"/>
          <w:i w:val="0"/>
          <w:sz w:val="24"/>
        </w:rPr>
        <w:t>Иск разграничивает требования о возврате денег, убытках, неустойке и компенсации, указывает место исполнения и обстоятельства, влияющие на подсудность, а также подтверждает направление копии ответчику.</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 22–24, 28, 131 и 132 ГПК РФ регулируют право на обращение, подсудность,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иск к производству.</w:t>
      </w:r>
    </w:p>
    <w:p>
      <w:pPr>
        <w:spacing w:after="60" w:line="276" w:lineRule="auto"/>
        <w:ind w:left="454" w:hanging="454"/>
        <w:jc w:val="both"/>
      </w:pPr>
      <w:r>
        <w:rPr>
          <w:rFonts w:ascii="Times New Roman" w:hAnsi="Times New Roman" w:eastAsia="Times New Roman"/>
          <w:b w:val="0"/>
          <w:i w:val="0"/>
          <w:sz w:val="24"/>
        </w:rPr>
        <w:t>2. Удовлетворить требования в точной сумме и формулировке.</w:t>
      </w:r>
    </w:p>
    <w:p>
      <w:pPr>
        <w:spacing w:after="60" w:line="276" w:lineRule="auto"/>
        <w:ind w:left="454" w:hanging="454"/>
        <w:jc w:val="both"/>
      </w:pPr>
      <w:r>
        <w:rPr>
          <w:rFonts w:ascii="Times New Roman" w:hAnsi="Times New Roman" w:eastAsia="Times New Roman"/>
          <w:b w:val="0"/>
          <w:i w:val="0"/>
          <w:sz w:val="24"/>
        </w:rPr>
        <w:t>3. Взыскать пошлину и подтвержденные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Универсальное исковое заявление в районный суд</dc:title>
  <dc:subject>Подробный образец № 14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