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ВОССТАНОВЛЕНИИ УТРАЧЕННОГО СУДЕБНОГО ПРОИЗВОДСТВА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восстановлении утраченного судебного производства»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Материалы дела утрачены, но сохранились копии решения, исполнительного листа, процессуальных документов и сведения информационной системы.</w:t>
      </w:r>
    </w:p>
    <w:p>
      <w:pPr>
        <w:keepNext w:val="0"/>
        <w:spacing w:before="0" w:after="80" w:line="276" w:lineRule="auto"/>
        <w:ind w:firstLine="709"/>
        <w:jc w:val="both"/>
      </w:pPr>
      <w:r>
        <w:rPr>
          <w:rFonts w:ascii="Times New Roman" w:hAnsi="Times New Roman" w:eastAsia="Times New Roman"/>
          <w:b w:val="0"/>
          <w:i w:val="0"/>
          <w:sz w:val="24"/>
        </w:rPr>
        <w:t>Заявитель перечисляет сохранившиеся источники и цель восстановления, позволяющую определить необходимый объем производства.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Восстановить утраченное судебное производство по делу № [номер] в объеме [перечень актов и материалов].</w:t>
      </w:r>
    </w:p>
    <w:p>
      <w:pPr>
        <w:spacing w:after="60" w:line="276" w:lineRule="auto"/>
        <w:ind w:left="454" w:hanging="454"/>
        <w:jc w:val="both"/>
      </w:pPr>
      <w:r>
        <w:rPr>
          <w:rFonts w:ascii="Times New Roman" w:hAnsi="Times New Roman" w:eastAsia="Times New Roman"/>
          <w:b w:val="0"/>
          <w:i w:val="0"/>
          <w:sz w:val="24"/>
        </w:rPr>
        <w:t>2. Выдать копию восстановленного судебного акта / исполнительного документа.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восстановлении утраченного судебного производства</dc:title>
  <dc:subject>Подробный образец № 132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