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ОТМЕНЫ ЗАОЧНОГО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отмены заочного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Ответчик был надлежаще извещен, причина неявки не подтверждена, а приведенные доводы повторяют ранее известные обстоятельства и не способны изменить решение.</w:t>
      </w:r>
    </w:p>
    <w:p>
      <w:pPr>
        <w:keepNext w:val="0"/>
        <w:spacing w:before="0" w:after="80" w:line="276" w:lineRule="auto"/>
        <w:ind w:firstLine="709"/>
        <w:jc w:val="both"/>
      </w:pPr>
      <w:r>
        <w:rPr>
          <w:rFonts w:ascii="Times New Roman" w:hAnsi="Times New Roman" w:eastAsia="Times New Roman"/>
          <w:b w:val="0"/>
          <w:i w:val="0"/>
          <w:sz w:val="24"/>
        </w:rPr>
        <w:t>Истец анализирует оба обязательных элемента, а не только факт извещения.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233–244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233–244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отмене заочного решения.</w:t>
      </w:r>
    </w:p>
    <w:p>
      <w:pPr>
        <w:spacing w:after="60" w:line="276" w:lineRule="auto"/>
        <w:ind w:left="454" w:hanging="454"/>
        <w:jc w:val="both"/>
      </w:pPr>
      <w:r>
        <w:rPr>
          <w:rFonts w:ascii="Times New Roman" w:hAnsi="Times New Roman" w:eastAsia="Times New Roman"/>
          <w:b w:val="0"/>
          <w:i w:val="0"/>
          <w:sz w:val="24"/>
        </w:rPr>
        <w:t>2. Оставить заявление ответчика без удовлетворения.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отмены заочного решения</dc:title>
  <dc:subject>Подробный образец № 130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