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ПИСЬМЕННАЯ РЕЧЬ ПРЕДСТАВИТЕЛЯ В СУДЕБНОМ ЗАСЕДАНИИ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«Письменная речь представителя в судебном заседании»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После исследования доказательств сторона систематизирует установленные факты, спорные вопросы и правовые последствия. Текст опирается только на материалы, раскрытые участникам.</w:t>
      </w:r>
    </w:p>
    <w:p>
      <w:pPr>
        <w:keepNext w:val="0"/>
        <w:spacing w:before="0" w:after="80" w:line="276" w:lineRule="auto"/>
        <w:ind w:firstLine="709"/>
        <w:jc w:val="both"/>
      </w:pPr>
      <w:r>
        <w:rPr>
          <w:rFonts w:ascii="Times New Roman" w:hAnsi="Times New Roman" w:eastAsia="Times New Roman"/>
          <w:b w:val="0"/>
          <w:i w:val="0"/>
          <w:sz w:val="24"/>
        </w:rPr>
        <w:t>Каждый вывод связан с конкретным доказательством; реплика ограничена новыми доводами оппонента и не повторяет всю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письменный текст.</w:t>
      </w:r>
    </w:p>
    <w:p>
      <w:pPr>
        <w:spacing w:after="60" w:line="276" w:lineRule="auto"/>
        <w:ind w:left="454" w:hanging="454"/>
        <w:jc w:val="both"/>
      </w:pPr>
      <w:r>
        <w:rPr>
          <w:rFonts w:ascii="Times New Roman" w:hAnsi="Times New Roman" w:eastAsia="Times New Roman"/>
          <w:b w:val="0"/>
          <w:i w:val="0"/>
          <w:sz w:val="24"/>
        </w:rPr>
        <w:t>2. Разрешить спор в соответствии с итоговой позицией.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Письменная речь представителя в судебном заседании</dc:title>
  <dc:subject>Подробный образец № 110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