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"/>
        <w:gridCol w:w="8901"/>
      </w:tblGrid>
      <w:tr>
        <w:tc>
          <w:tcPr>
            <w:tcW w:type="dxa" w:w="181"/>
            <w:shd w:fill="2F6B57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8901"/>
            <w:tcMar>
              <w:top w:w="120" w:type="dxa"/>
              <w:start w:w="180" w:type="dxa"/>
              <w:bottom w:w="120" w:type="dxa"/>
              <w:end w:w="18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/>
                <w:b/>
                <w:sz w:val="20"/>
              </w:rPr>
              <w:t>Финансовому управляющему [Ф.И.О.]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/>
                <w:sz w:val="20"/>
              </w:rPr>
            </w:r>
            <w:r>
              <w:br/>
            </w:r>
            <w:r>
              <w:rPr>
                <w:rFonts w:ascii="Times New Roman" w:hAnsi="Times New Roman"/>
                <w:sz w:val="20"/>
              </w:rPr>
              <w:t>по делу о банкротстве гражданина [Ф.И.О.]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/>
                <w:sz w:val="20"/>
              </w:rPr>
            </w:r>
            <w:r>
              <w:br/>
            </w:r>
            <w:r>
              <w:rPr>
                <w:rFonts w:ascii="Times New Roman" w:hAnsi="Times New Roman"/>
                <w:b/>
                <w:sz w:val="20"/>
              </w:rPr>
              <w:t>От: [должника / конкурсного кредитора / представителя] [Ф.И.О. / наименование]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телефон: [________]</w:t>
            </w:r>
          </w:p>
        </w:tc>
      </w:tr>
    </w:tbl>
    <w:p/>
    <w:p>
      <w:pPr>
        <w:pStyle w:val="DocTitle"/>
      </w:pPr>
      <w:r>
        <w:t>ЗАПРОС ФИНАНСОВОМУ УПРАВЛЯЮЩЕМУ О ХОДЕ ПРОЦЕДУРЫ БАНКРОТСТВА</w:t>
      </w:r>
    </w:p>
    <w:p>
      <w:r>
        <w:t>Определением Арбитражного суда города Москвы от [дата] по делу № [номер] в отношении гражданина [Ф.И.О.] введена процедура [реструктуризации долгов / реализации имущества], финансовым управляющим утвержден [Ф.И.О.]. С даты введения процедуры прошло [количество] месяцев. Последние полученные заявителем сведения о ходе дела относятся к [дата], при этом опубликованные в ЕФРСБ сообщения и материалы электронной картотеки не позволяют установить фактический объем выполненной работы.</w:t>
      </w:r>
    </w:p>
    <w:p>
      <w:r>
        <w:t>Заявитель участвует в деле в качестве [должника / конкурсного кредитора, требование которого включено в реестр определением от [дата] в размере [сумма] руб.]. От полноты информации о ходе процедуры зависит возможность своевременно заявлять возражения, участвовать в собраниях кредиторов, контролировать сохранность конкурсной массы и оценивать необходимость обращения в суд.</w:t>
      </w:r>
    </w:p>
    <w:p>
      <w:r>
        <w:t>Пункт 4 статьи 20.3 Закона о банкротстве возлагает на арбитражного управляющего обязанность действовать добросовестно и разумно в интересах должника, кредиторов и общества. При банкротстве гражданина эта обязанность конкретизируется статьей 213.9 Закона о банкротстве: финансовый управляющий обязан выявлять имущество, анализировать финансовое состояние, вести работу с требованиями кредиторов, контролировать денежные операции, принимать меры к сохранности конкурсной массы и отчитываться о результатах процедуры. Самостоятельность управляющего не означает закрытость его деятельности: принимаемые решения должны быть проверяемыми, документально подтвержденными и направленными на достижение целей процедуры.</w:t>
      </w:r>
    </w:p>
    <w:p>
      <w:r>
        <w:t>Для оценки состояния процедуры необходимо сообщить, какие запросы направлены в регистрирующие органы, банки, налоговые органы, органы МВД и иные организации; какое имущество и имущественные права выявлены; проведены ли опись, инвентаризация и оценка; какие банковские счета закрыты или переведены под контроль; какие денежные средства поступили в конкурсную массу; имеются ли дебиторы должника и приняты ли меры по взысканию задолженности.</w:t>
      </w:r>
    </w:p>
    <w:p>
      <w:r>
        <w:t>Отдельно прошу сообщить результаты анализа сделок должника за установленный законом период, перечень сделок, в отношении которых выявлены признаки недействительности, принятые решения о подаче либо об отказе от подачи заявлений, а также причины, по которым отдельные сделки не оспариваются. При наличии судебных споров следует указать номера обособленных споров, их предмет, стадию и предполагаемый экономический эффект.</w:t>
      </w:r>
    </w:p>
    <w:p>
      <w:r>
        <w:t>Также требуется информация о состоянии реестра требований кредиторов, размере текущих обязательств, проведенных и планируемых собраниях кредиторов, движении денежных средств, произведенных расходах, заключенных договорах с привлеченными лицами, ходе реализации имущества и предполагаемом сроке завершения процедуры.</w:t>
      </w:r>
    </w:p>
    <w:p>
      <w:r>
        <w:t>Настоящий запрос не направлен на вмешательство в оперативную самостоятельность финансового управляющего. Его цель - получить проверяемую сводную информацию о том, выполняются ли обязательные мероприятия и не создается ли риск необоснованного затягивания процедуры или уменьшения конкурсной массы.</w:t>
      </w:r>
    </w:p>
    <w:p>
      <w:r>
        <w:t>Ответ прошу предоставить в разумный срок, не позднее десяти рабочих дней с даты получения запроса, в электронном виде и почтовым отправлением. Если предоставление отдельных документов или сведений, по мнению управляющего, ограничено законом, прошу указать конкретную норму, объем ограничения и предложить способ ознакомления с обезличенными материалами.</w:t>
      </w:r>
    </w:p>
    <w:p>
      <w:pPr>
        <w:ind w:firstLine="709"/>
      </w:pPr>
      <w:r>
        <w:t>На основании изложенного, руководствуясь Федеральным законом от 26.10.2002 № 127-ФЗ «О несостоятельности (банкротстве)», Арбитражным процессуальным кодексом Российской Федерации и иными применимыми нормами,</w:t>
      </w:r>
    </w:p>
    <w:p>
      <w:pPr>
        <w:spacing w:before="140" w:after="120"/>
        <w:jc w:val="center"/>
      </w:pPr>
      <w:r>
        <w:rPr>
          <w:b/>
        </w:rPr>
        <w:t>ПРОШУ:</w:t>
      </w:r>
    </w:p>
    <w:p>
      <w:pPr>
        <w:pStyle w:val="RequestLine"/>
      </w:pPr>
      <w:r>
        <w:t>1. предоставить подробную письменную информацию о ходе процедуры по состоянию на дату ответа;</w:t>
      </w:r>
    </w:p>
    <w:p>
      <w:pPr>
        <w:pStyle w:val="RequestLine"/>
      </w:pPr>
      <w:r>
        <w:t>2. направить перечень выполненных и запланированных мероприятий с указанием дат и результатов;</w:t>
      </w:r>
    </w:p>
    <w:p>
      <w:pPr>
        <w:pStyle w:val="RequestLine"/>
      </w:pPr>
      <w:r>
        <w:t>3. сообщить состав конкурсной массы, остаток денежных средств и движение по счетам в сводном виде;</w:t>
      </w:r>
    </w:p>
    <w:p>
      <w:pPr>
        <w:pStyle w:val="RequestLine"/>
      </w:pPr>
      <w:r>
        <w:t>4. сообщить о выявленных сделках, дебиторской задолженности, судебных спорах и мерах по их взысканию или оспариванию;</w:t>
      </w:r>
    </w:p>
    <w:p>
      <w:pPr>
        <w:pStyle w:val="RequestLine"/>
      </w:pPr>
      <w:r>
        <w:t>5. предоставить сведения о текущих расходах, привлеченных лицах, реализации имущества и предполагаемой дате завершения процедуры;</w:t>
      </w:r>
    </w:p>
    <w:p>
      <w:pPr>
        <w:pStyle w:val="RequestLine"/>
      </w:pPr>
      <w:r>
        <w:t>6. при невозможности предоставить отдельные сведения дать мотивированный письменный ответ со ссылкой на закон.</w:t>
      </w:r>
    </w:p>
    <w:p>
      <w:pPr>
        <w:ind w:firstLine="0"/>
      </w:pPr>
      <w:r>
        <w:rPr>
          <w:b/>
        </w:rPr>
        <w:t>Приложения:</w:t>
      </w:r>
    </w:p>
    <w:p>
      <w:pPr>
        <w:pStyle w:val="RequestLine"/>
      </w:pPr>
      <w:r>
        <w:t>1. копия документа, подтверждающего статус заявителя;</w:t>
      </w:r>
    </w:p>
    <w:p>
      <w:pPr>
        <w:pStyle w:val="RequestLine"/>
      </w:pPr>
      <w:r>
        <w:t>2. копия доверенности представителя;</w:t>
      </w:r>
    </w:p>
    <w:p>
      <w:pPr>
        <w:pStyle w:val="RequestLine"/>
      </w:pPr>
      <w:r>
        <w:t>3. доказательства направления запроса финансовому управляющему.</w:t>
      </w:r>
    </w:p>
    <w:p>
      <w:pPr>
        <w:spacing w:before="24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39" w:right="1020" w:bottom="805" w:left="1389" w:header="369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66666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/>
        <w:b/>
        <w:color w:val="17365D"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250" w:lineRule="auto" w:after="40"/>
      <w:ind w:firstLine="709"/>
      <w:jc w:val="both"/>
    </w:pPr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keepNext/>
      <w:spacing w:before="60" w:after="160"/>
      <w:jc w:val="center"/>
    </w:pPr>
    <w:rPr>
      <w:rFonts w:ascii="Arial" w:hAnsi="Arial" w:eastAsia="Arial"/>
      <w:b/>
      <w:color w:val="17365D"/>
      <w:sz w:val="29"/>
    </w:rPr>
  </w:style>
  <w:style w:type="paragraph" w:customStyle="1" w:styleId="RequestLine">
    <w:name w:val="RequestLine"/>
    <w:pPr>
      <w:spacing w:after="40" w:line="245" w:lineRule="auto"/>
      <w:ind w:left="454" w:hanging="312"/>
      <w:jc w:val="both"/>
    </w:pPr>
    <w:rPr>
      <w:rFonts w:ascii="Times New Roman" w:hAnsi="Times New Roman" w:eastAsia="Times New Roman"/>
      <w:sz w:val="23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