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 ПРИНЯТИИ ОБЕСПЕЧИТЕЛЬНЫХ МЕР ПО СПОРУ ОБ ОСПАРИВАНИИ СДЕЛКИ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 подано заявление о признании недействительной сделки от «___» _________ 20___ года и применении последствий в отношении имущества __________________________. По данным __________________________, имущество зарегистрировано за ответчиком и может быть отчуждено, заложено, передано в аренду либо изменено до окончания рассмотрения спора.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90–93 Арбитражного процессуального кодекса Российской Федерации допускают обеспечительные меры, если их непринятие может затруднить или сделать невозможным исполнение судебного акта либо причинить заявителю значительный ущерб. В делах об оспаривании сделок меры должны быть непосредственно связаны с предметом требования, соразмерны ему и сохранять существующее положение без предварительного разрешения спора по существу.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Риск отчуждения подтверждается __________________________: публикацией объявления о продаже, предварительным договором, выпиской о поданном заявлении на регистрацию, перепиской, действиями по снятию объекта с учета, выдачей доверенности или наличием нескольких последовательных переходов права. После передачи имущества новому приобретателю восстановление конкурсной массы потребует дополнительных судебных процессов и может оказаться невозможным.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Просимые меры не лишают собственника владения и пользования имуществом в обычных пределах, а временно запрещают распоряжение и регистрационные действия. Арест денежных средств предлагается ограничить суммой заявленных последствий ______ руб.; арест всего имущества ответчика при меньшей цене иска был бы несоразмерен.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недвижимости целесообразно запретить Росреестру регистрировать переход, обременение и прекращение права. Для транспортного средства — запретить регистрационные действия в органах ГИБДД. Для доли в обществе — запретить регистрирующему органу и нотариусу совершать действия по переходу и обременению доли. Конкретный вид меры определяется предметом сделки.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готов предоставить встречное обеспечение в форме __________________________ в размере, определенном судом, если суд сочтет это необходимым. Срочность рассмотрения обусловлена тем, что регистрационное действие может быть совершено до извещения участников о заседании.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Наложить арест на имущество __________________________ в пределах заявленных требований.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Запретить ответчику отчуждать, закладывать, передавать в уставный капитал, устанавливать обременения и иным образом распоряжаться спорным имуществом.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Запретить уполномоченному регистрирующему органу совершать регистрационные действия в отношении спорного имущества до вступления в законную силу судебного акта по обособленному спору.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Направить определение о принятии обеспечительных мер в соответствующий регистрирующий орган для немедленного исполнения.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Рассмотреть ходатайство без извещения сторон в порядке, предусмотренном АПК РФ.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заявления об оспаривании сделки и отметка о его принятии / направлении в суд.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Актуальная выписка из соответствующего государственного реестра.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реального риска отчуждения или обременения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стоимости имущества и размере заявленных требований.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 о встречном обеспечении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уплаты государственной пошлины за заявление об обеспечении — если она предусмотрена законом.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