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Другая сторона сделки: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ИНН/ОГРН: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__________________; e-mail: 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ХОДАТАЙСТВО ОБ ИСТРЕБОВАНИИ ДОКАЗАТЕЛЬСТВ ОПЛАТЫ ПО ДОГОВОРУ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обособленном споре оспаривается договор __________________________ от «___» _________ 20___ года. Существенное значение имеет установление факта, размера, даты и источника оплаты цены договора. Самостоятельно получить полные документы заявитель не может, поскольку они составляют банковскую / нотариальную тайну и находятся у лиц, не предоставивших сведения по обращению.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65 и 66 Арбитражного процессуального кодекса Российской Федерации лицо, участвующее в деле, вправе просить суд истребовать доказательство, которое оно не может получить самостоятельно. В ходатайстве указываются доказательство, обстоятельства, которые оно подтверждает, место нахождения и причины невозможности самостоятельного получения.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__________________________ банка находятся выписки по счетам должника и приобретателя за период с «___» _________ 20___ года по «___» _________ 20___ года, платежные поручения, сведения об отправителях и получателях, назначении платежа, движении средств до и после расчетов. Эти документы подтвердят либо опровергнут перечисление цены, возврат средств, транзитный характер операций и источник денег покупателя.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нотариуса __________________________ / в банке-эмитенте находятся документы по депозиту нотариуса, аккредитиву, банковской ячейке или эскроу: заявление на открытие, условия раскрытия, документы, представленные для получения денег, расходные ордера и подтверждение выдачи. У Росреестра / регистратора могут находиться документы, представленные сторонами при регистрации перехода права.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направлял запросы «___» _________ 20___ года, однако получил отказ / неполный ответ, поскольку не является владельцем счета либо не обладает правом доступа к тайне. Без содействия суда получение доказательств невозможно. Документы имеют прямое отношение к доводам о мнимости, неравноценности и реальности встречного исполнения.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сохранения доказательств целесообразно установить адресатам конкретный срок представления документов непосредственно в суд и предупредить их о последствиях неисполнения определения. Сведения должны быть представлены в полном виде, позволяющем идентифицировать корреспондирующие счета, а не в форме общей справки о наличии платежа.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Истребовать у __________________________ банка заверенные выписки по счетам __________________________ за период __________________________ с указанием всех реквизитов операций и приложением платежных документов.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Истребовать у нотариуса / банка документы по депозиту, аккредитиву, ячейке или эскроу, связанным с оплатой по договору от «___» _________ 20___ года.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Истребовать у стороны сделки документы о происхождении денежных средств, передаче наличных денег и последующем движении полученной суммы.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Установить срок представления доказательств непосредственно в Арбитражный суд города Москвы и предупредить адресатов о процессуальных последствиях неисполнения определения.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Отложить рассмотрение спора до поступления и исследования истребованных доказательств.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Копии запросов заявителя и ответы / отказы адресатов.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Копия спорного договора с указанием порядка расчетов.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Имеющиеся платежные документы и выписки.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конкретных счетах, банках, нотариусе и периоде операций.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направления ходатайства участникам спора.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