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ХОДАТАЙСТВО О ПРОВЕДЕНИИ ОЦЕНКИ ИМУЩЕСТВА НЕЗАВИСИМЫМ ОЦЕНЩИКОМ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 самостоятельно оценил имущество __________________________ в размере ______ руб. Решение об оценке от «___» _________ 20___ года не содержит достаточного анализа рынка / основано на автоматизированном сервисе / не учитывает существенные характеристики объекта.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Имущество является технически сложным, уникальным, дорогостоящим либо имеет характеристики, требующие специальных знаний: __________________________. Ошибка в стоимости даже на ____ процентов существенно повлияет на размер конкурсной массы, интересы кредиторов, должника и супруга.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Пункт 2 статьи 213.26 Закона о банкротстве устанавливает, что первоначально оценку проводит финансовый управляющий самостоятельно и оформляет письменным решением. Вместе с тем оценка может быть оспорена, а собрание кредиторов вправе принять решение о привлечении профессионального оценщика с оплатой расходов лицами, голосовавшими за такое решение.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обращался к финансовому управляющему с просьбой вынести вопрос о независимой оценке на собрание кредиторов, предложил кандидатуры оценщиков и выразил готовность авансировать разумные расходы / внести денежные средства на депозит. Ответ не получен / получен немотивированный отказ.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Профессиональная оценка необходима для соблюдения принципов разумности и добросовестности, предотвращения затягивания торгов и последующих споров. Расходы на нее соразмерны стоимости имущества и потенциальному увеличению выручки.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 получения независимого отчета утверждение положения и начало торгов создадут риск необратимого нарушения прав участников дела.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Признать наличие разногласий относительно способа определения рыночной стоимости имущества __________________________.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Обязать финансового управляющего вынести на собрание кредиторов вопрос о привлечении независимого оценщика либо организовать независимую оценку в порядке, установленном судом.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Определить, что оценка должна быть проведена оценщиком, состоящим в СРО, имеющим квалификацию и страхование ответственности, на дату «___» _________ 20___ года.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Определить источник финансирования оценки: за счет __________________________ / денежных средств, внесенных заявителем.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До представления отчета и разрешения разногласий не утверждать начальную цену и не проводить торги.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Решение финансового управляющего о самостоятельной оценке.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Возражения на оценку и документы о существенных характеристиках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Коммерческие предложения независимых оценщиков.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Документы об их членстве в СРО, квалификации и страховании — при наличии.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Копия обращения финансовому управляющему и доказательства направления.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Документ о готовности финансировать оценку / проект ходатайства о внесении средств на депозит.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7. Доказательства направления ходатайства лицам, участвующим в деле.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