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ВОЗРАЖЕНИЯ ПРОТИВ НАЧАЛЬНОЙ ПРОДАЖНОЙ ЦЕНЫ ИМУЩЕСТВА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положении о продаже / решении финансового управляющего начальная цена имущества __________________________ установлена в размере ______ руб. Заявитель считает ее существенно заниженной / завышенной и не соответствующей рыночной стоимости на дату оценки.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определении цены не учтены индивидуальные характеристики объекта: __________________________. Оценщик / финансовый управляющий использовал несопоставимые аналоги, не подтвердил источники цен, не внес необходимые корректировки, применил необоснованную скидку на срочность или ликвидность и не исследовал наиболее эффективное использование объекта.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Занижение начальной цены уменьшает потенциальное удовлетворение требований кредиторов и создает риск продажи актива аффилированному либо случайному покупателю по цене ниже рынка. Завышение цены также вредно: оно ведет к несостоявшимся торгам, затягиванию процедуры, дополнительным расходам и последующему резкому снижению цены на публичном предложении.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Пункт 1 статьи 213.26 Закона о банкротстве предусматривает судебное установление начальной цены при разрешении разногласий относительно положения. Пункт 2 той же статьи позволяет оспорить проведенную оценку. Суд должен исходить из актуальной и доказанной стоимости, обеспечивающей разумный баланс скорости реализации и максимизации выручки.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Представленные заявителем сведения о сделках и предложениях по сопоставимым объектам подтверждают стоимость в диапазоне от ______ до ______ руб. Альтернативное заключение специалиста определяет рыночную стоимость в размере ______ руб.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 проверки цены проведение торгов преждевременно, поскольку последующая отмена результатов не гарантирует полного восстановления прав участников процедуры.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Признать необоснованной начальную продажную цену имущества __________________________ в размере ______ руб.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Установить начальную цену в размере ______ руб. либо обязать провести новую независимую оценку.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Внести соответствующие изменения в положение о продаже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До разрешения разногласий запретить проведение торгов и заключение договора купли-продажи.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Положение о продаже и решение об оценке / отчет оценщика.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Рецензия на отчет или заключение специалиста.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Сравнительная таблица объектов-аналогов и документы об источниках цен.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Фотографии, техническая документация и сведения о состоянии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Документы о произведенных улучшениях, обременениях и иных ценообразующих факторах.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Доказательства направления возражений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