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АПЕЛЛЯЦИОННАЯ ЖАЛОБА НА ОПРЕДЕЛЕНИЕ О ВКЛЮЧЕНИИ ТРЕБОВАНИЯ В РЕЕСТР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Определением Арбитражного суда города Москвы от [дата] по делу № [номер] требование [кредитор] в размере [сумма] руб. включено в [очередь] реестра требований кредиторов должника. [Должник / финансовый управляющий / иной кредитор] не согласен с определением, поскольку выводы суда не соответствуют обстоятельствам дела и нормам материального и процессуального права.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Жалоба подается в предусмотренный статьями 223, 257-260 АПК РФ срок. Копии направлены всем участникам обособленного спора. Если срок исчислен судом иначе либо копия определения получена позднее, одновременно заявляется ходатайство о восстановлении срока с приложением подтверждающих документов.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Суд первой инстанции признал достаточными копию договора и итоговый расчет, не исследовав оригинал, факт выдачи денежных средств, источник финансирования и движение денег. Возражения о подделке подписи, транзитности операций, исковой давности и аффилированности фактически оставлены без оценки.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Пунктами 24 и 26 постановления Пленума Высшего Арбитражного Суда Российской Федерации от 22.06.2012 № 35 «О некоторых процессуальных вопросах, связанных с рассмотрением дел о банкротстве» закреплен повышенный стандарт проверки требований: суд не связан признанием требования должником или управляющим и обязан исследовать доказательства возникновения долга, а лица, участвующие в деле о банкротстве, вправе добиваться пересмотра судебного акта, на котором основано заявленное требование, если этим актом нарушаются их права.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Суд неправильно распределил бремя доказывания. Не должник обязан доказать отрицательный факт неполучения денег, а кредитор - подтвердить заключение реального договора и передачу суммы. При аффилированности заявителя действует повышенный стандарт раскрытия, закрепленный Обзором Верховного Суда Российской Федерации от 29.01.2020.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Расчет принят без проверки. В него включены начисления после введения процедуры, не учтены платежи, применена ставка, не согласованная договором, а санкции не отделены от основного долга. Довод о пропуске исковой давности не получил мотивированного ответа.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Отказ суда истребовать оригинал и назначить экспертизу лишил заявителя возможности доказать возражения. Суд сослался на отсутствие доказательств подделки, хотя именно экспертиза была необходима для их получения. Такой подход нарушает состязательность.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Определение влияет на объем голосов и распределение конкурсной массы, поэтому допущенные нарушения являются существенными. При имеющихся материалах апелляционный суд вправе отменить определение и отказать во включении; если требуется дополнительное исследование доказательств, спор подлежит рассмотрению апелляцией по правилам первой инстанции либо направлению в случаях, допускаемых АПК РФ.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отменить определение Арбитражного суда города Москвы от [дата] по делу № [номер];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принять новый судебный акт об отказе [кредитор] во включении требования в реестр;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в качестве альтернативы - изменить определение, исключив проценты, санкции и суммы за пределами исковой давности;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истребовать оригиналы и первичные документы, приобщить дополнительные доказательства по причинам невозможности их представления ранее;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5. назначить почерковедческую / техническую экспертизу при сохранении спора о подлинности.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копия обжалуемого определения;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доказательства направления жалобы;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документ об уплате госпошлины или основание освобождения;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ходатайство о восстановлении срока, если требуется;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дополнительные доказательства;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6. доверенность представителя.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