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ПРИМЕНЕНИИ СРОКА ИСКОВОЙ ДАВНОСТИ К ТРЕБОВАНИЮ КРЕДИТОРА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[Кредитор] просит включить в реестр задолженность по договору от [дата] № [номер]. По условиям договора возврат долга должен был быть произведен [единовременно до даты / ежемесячными платежами по графику]. Заявление о включении требования подано [дата].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Настоящим [должник / финансовый управляющий / кредитор] в порядке пункта 2 статьи 199 Гражданского кодекса Российской Федерации заявляет о применении исковой давности. Такое заявление сделано до вынесения судебного акта по существу обособленного спора.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Общий срок исковой давности составляет три года. Его течение начинается со дня, когда кредитор узнал или должен был узнать о нарушении права и о надлежащем ответчике. По обязательству с определенным сроком исполнения течение срока начинается по окончании этого срока. По каждому периодическому платежу срок исчисляется самостоятельно.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Первый неисполненный платеж должен был быть внесен [дата], окончательный срок возврата наступил [дата]. Следовательно, по платежам со сроком исполнения до [дата, равная дате подачи минус три года с учетом приостановлений] исковая давность истекла. Заявитель не представил доказательств перерыва срока посредством признания долга.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Само по себе отсутствие возражений, получение уведомлений, наличие записи в кредитной истории, переговоры без признания конкретной суммы либо платеж, совершенный третьим лицом, не свидетельствуют о признании всего долга. Признание основной задолженности также не означает признания неустойки и иных дополнительных требований.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Если кредитор ранее обращался за судебным приказом, период судебной защиты учитывается по статье 204 ГК РФ. После отмены приказа оставшаяся часть срока продолжает течь, а если она составляет менее шести месяцев - удлиняется до шести месяцев. Даже с учетом указанного правила требование предъявлено за пределами срока [либо пропущено в части платежей].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Срок предъявления исполнительного документа и исковая давность имеют различную правовую природу. Совершение исполнительных действий не восстанавливает истекшую до обращения в суд исковую давность и не подтверждает существование долга перед конкретным правопреемником.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соответствии со статьей 207 ГК РФ с истечением срока по главному требованию считается истекшим срок по дополнительным требованиям, в том числе о процентах, неустойке, залоге и поручительстве, если законом не установлено иное.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Закон о банкротстве прямо предоставляет участвующим в установлении требования лицам право заявлять о пропуске исковой давности. Применение давности в реестровом споре предотвращает получение кредитором преимуществ, которых он уже не мог бы добиться в обычном исковом производстве.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Расчет прилагается. При графике из нескольких платежей суду надлежит определить давность отдельно по каждой сумме, а не исходить только из даты окончательного возврата кредита.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применить исковую давность к требованию [кредитор];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отказать во включении требования полностью, если трехлетний срок истек по всему обязательству;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при наличии периодических платежей отказать во включении сумм, срок исполнения которых наступил ранее [дата], а также связанных с ними процентов и санкций;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обязать кредитора представить доказательства обстоятельств, на которые он ссылается как на перерыв или приостановление срока;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при частичном установлении требования произвести расчет только в пределах непропущенного периода.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расчет срока исковой давности по каждому платежу;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график платежей;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судебный приказ и определение о его отмене, если применимо;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переписка сторон;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доказательства направления заявления.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