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ЗАЯВЛЕНИЕ ОБ УТВЕРЖДЕНИИ ОТДЕЛЬНОГО МИРОВОГО СОГЛАШЕНИЯ ПО ИПОТЕЧНОМУ КРЕДИТУ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Квартира является единственным пригодным для постоянного проживания жилым помещением должника и членов его семьи. Должник и залоговый кредитор согласовали порядок дальнейшего исполнения обеспеченного обязательства. Условия соглашения предусматривают сохранение ипотеки, продолжение платежей по согласованному графику и отсутствие обращения взыскания на квартиру при надлежащем исполнении соглашения.</w:t>
      </w:r>
    </w:p>
    <w:p>
      <w:pPr>
        <w:spacing w:after="80"/>
        <w:ind w:firstLine="709"/>
        <w:jc w:val="both"/>
      </w:pPr>
      <w:r>
        <w:t>Согласно статье 213.10-1 Федерального закона от 26.10.2002 № 127-ФЗ «О несостоятельности (банкротстве)» гражданин и кредитор, требования которого обеспечены ипотекой жилого помещения, вправе заключить отдельное мировое соглашение, действие которого не распространяется на отношения гражданина с иными кредиторами. Утверждение такого соглашения не прекращает производство по делу о банкротстве. При разрешении вопросов о заложенном жилье подлежат соблюдению баланс интересов должника, залогового кредитора и иных кредиторов, принципы добросовестности, соразмерности и экономической обоснованности.</w:t>
      </w:r>
    </w:p>
    <w:p>
      <w:pPr>
        <w:spacing w:after="80"/>
        <w:ind w:firstLine="709"/>
        <w:jc w:val="both"/>
      </w:pPr>
      <w:r>
        <w:t>Условия соглашения не предусматривают погашение ипотечного обязательства за счет имущества, составляющего конкурсную массу и предназначенного для расчетов с иными кредиторами. Текущие платежи будут вноситься из доходов, исключенных из конкурсной массы, и/или третьим лицом. Права иных кредиторов соглашением не изменяются.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Утвердить прилагаемое отдельное мировое соглашение между Ивановым Иваном Ивановичем и ____________________.</w:t>
      </w:r>
    </w:p>
    <w:p>
      <w:pPr>
        <w:ind w:left="283" w:hanging="283"/>
      </w:pPr>
      <w:r>
        <w:t>2. Исключить требование залогового кредитора в соответствующей части из реестра требований кредиторов после вступления определения в законную силу в порядке, предусмотренном соглашением и законом.</w:t>
      </w:r>
    </w:p>
    <w:p>
      <w:pPr>
        <w:ind w:left="283" w:hanging="283"/>
      </w:pPr>
      <w:r>
        <w:t>3. Не обращать взыскание на ипотечное жилое помещение при условии надлежащего исполнения утвержденного соглашения.</w:t>
      </w:r>
    </w:p>
    <w:p>
      <w:r>
        <w:rPr>
          <w:b/>
        </w:rPr>
        <w:t>Приложения:</w:t>
      </w:r>
    </w:p>
    <w:p>
      <w:r>
        <w:t>1. Отдельное мировое соглашение, подписанное сторонами.</w:t>
      </w:r>
    </w:p>
    <w:p>
      <w:r>
        <w:t>2. Кредитный договор и договор ипотеки.</w:t>
      </w:r>
    </w:p>
    <w:p>
      <w:r>
        <w:t>3. Выписка ЕГРН.</w:t>
      </w:r>
    </w:p>
    <w:p>
      <w:r>
        <w:t>4. Расчет задолженности и график платежей.</w:t>
      </w:r>
    </w:p>
    <w:p>
      <w:r>
        <w:t>5. Документы о доходах должника и/или третьего лица.</w:t>
      </w:r>
    </w:p>
    <w:p>
      <w:r>
        <w:t>6. Доказательства направления заявления участникам дела.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утверждении мирового соглашения по ипотечному кредиту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