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123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ХОДАТАЙСТВО О ПРОДЛЕНИИ СРОКА ИСПОЛНЕНИЯ ПЛАНА РЕСТРУКТУРИЗАЦИИ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Определением Арбитражного суда города Москвы от [дата] утвержден план реструктуризации долгов гражданина [Ф.И.О.] со сроком исполнения до [дата]. На дату подачи настоящего ходатайства гражданином исполнено обязательств на сумму [сумма] руб., что составляет [процент] процентов предусмотренной планом суммы.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Причины невозможности завершить исполнение в установленный срок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Своевременному завершению исполнения препятствовали объективные обстоятельства, не связанные с недобросовестным поведением гражданина: [длительное оформление / снятие обременения с имущества; задержка выплаты работодателем; временная утрата дохода; болезнь; чрезвычайное событие; иные подтвержденные обстоятельства]. После устранения препятствий гражданин возобновил платежи и располагает реальной возможностью исполнить оставшуюся часть обязательств до [новая дата].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Исполнение плана и новый график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3362"/>
        <w:gridCol w:w="3362"/>
        <w:gridCol w:w="3362"/>
      </w:tblGrid>
      <w:tr>
        <w:trPr>
          <w:tblHeader w:val="true"/>
        </w:trPr>
        <w:tc>
          <w:tcPr>
            <w:tcW w:type="dxa" w:w="425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Показатель</w:t>
            </w:r>
          </w:p>
        </w:tc>
        <w:tc>
          <w:tcPr>
            <w:tcW w:type="dxa" w:w="272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 утвержденному плану</w:t>
            </w:r>
          </w:p>
        </w:tc>
        <w:tc>
          <w:tcPr>
            <w:tcW w:type="dxa" w:w="266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Фактически / предлагается</w:t>
            </w:r>
          </w:p>
        </w:tc>
      </w:tr>
      <w:tr>
        <w:trPr>
          <w:cantSplit/>
        </w:trPr>
        <w:tc>
          <w:tcPr>
            <w:tcW w:type="dxa" w:w="425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Общая сумма к погашению, руб.</w:t>
            </w:r>
          </w:p>
        </w:tc>
        <w:tc>
          <w:tcPr>
            <w:tcW w:type="dxa" w:w="272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266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425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Погашено, руб.</w:t>
            </w:r>
          </w:p>
        </w:tc>
        <w:tc>
          <w:tcPr>
            <w:tcW w:type="dxa" w:w="272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[план на текущую дату]</w:t>
            </w:r>
          </w:p>
        </w:tc>
        <w:tc>
          <w:tcPr>
            <w:tcW w:type="dxa" w:w="266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425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Остаток, руб.</w:t>
            </w:r>
          </w:p>
        </w:tc>
        <w:tc>
          <w:tcPr>
            <w:tcW w:type="dxa" w:w="272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266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  <w:tr>
        <w:trPr>
          <w:cantSplit/>
        </w:trPr>
        <w:tc>
          <w:tcPr>
            <w:tcW w:type="dxa" w:w="425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Срок окончания</w:t>
            </w:r>
          </w:p>
        </w:tc>
        <w:tc>
          <w:tcPr>
            <w:tcW w:type="dxa" w:w="272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[дата]</w:t>
            </w:r>
          </w:p>
        </w:tc>
        <w:tc>
          <w:tcPr>
            <w:tcW w:type="dxa" w:w="266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[новая дата]</w:t>
            </w:r>
          </w:p>
        </w:tc>
      </w:tr>
      <w:tr>
        <w:trPr>
          <w:cantSplit/>
        </w:trPr>
        <w:tc>
          <w:tcPr>
            <w:tcW w:type="dxa" w:w="425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Ежемесячный платеж, руб.</w:t>
            </w:r>
          </w:p>
        </w:tc>
        <w:tc>
          <w:tcPr>
            <w:tcW w:type="dxa" w:w="272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  <w:tc>
          <w:tcPr>
            <w:tcW w:type="dxa" w:w="266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[0,00]</w:t>
            </w:r>
          </w:p>
        </w:tc>
      </w:tr>
    </w:tbl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Продление не выходит за пределы максимального срока реализации плана. [Вариант 1: изменение и продление одобрены собранием кредиторов от ___]. [Вариант 2: одобрение собрания отсутствует, однако невозможность исполнения в срок вызвана объективными обстоятельствами, которые гражданин не мог разумно предотвратить, и приложенные доказательства подтверждают сохранение перспективы полного исполнения].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2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Продлить срок исполнения плана реструктуризации долгов гражданина [Ф.И.О.] до [дата].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Утвердить обновленный график платежей согласно приложению.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Сохранить остальные условия плана без изменения.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Копия определения об утверждении плана.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Отчет о произведенных платежах и платежные документы.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Документы, подтверждающие объективные причины просрочки.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Обновленный график платежей.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 о текущем доходе и возможности исполнить остаток.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20"/>
        </w:rPr>
        <w:t>Протокол собрания кредиторов об одобрении продления - при наличии.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7.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направления ходатайства участникам дела.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Гражданин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исполнения плана реструктуризации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