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ind w:firstLine="0"/>
        <w:jc w:val="right"/>
      </w:pPr>
      <w:r>
        <w:rPr>
          <w:sz w:val="22"/>
        </w:rPr>
        <w:t>В Арбитражный суд города Москвы</w:t>
      </w:r>
    </w:p>
    <w:p>
      <w:pPr>
        <w:spacing w:line="240" w:lineRule="auto"/>
        <w:ind w:firstLine="0"/>
        <w:jc w:val="right"/>
      </w:pPr>
      <w:r>
        <w:rPr>
          <w:sz w:val="22"/>
        </w:rPr>
        <w:t>115225, г. Москва, ул. Большая Тульская, д. 17</w:t>
      </w:r>
    </w:p>
    <w:p>
      <w:pPr>
        <w:spacing w:line="240" w:lineRule="auto"/>
        <w:ind w:firstLine="0"/>
        <w:jc w:val="right"/>
      </w:pPr>
      <w:r>
        <w:rPr>
          <w:sz w:val="22"/>
        </w:rPr>
        <w:t>Дело № [А40-________/20__]</w:t>
      </w:r>
    </w:p>
    <w:p>
      <w:pPr>
        <w:spacing w:line="240" w:lineRule="auto"/>
        <w:ind w:firstLine="0"/>
        <w:jc w:val="right"/>
      </w:pPr>
      <w:r>
        <w:rPr>
          <w:sz w:val="22"/>
        </w:rPr>
        <w:t xml:space="preserve"> </w:t>
      </w:r>
    </w:p>
    <w:p>
      <w:pPr>
        <w:spacing w:line="240" w:lineRule="auto"/>
        <w:ind w:firstLine="0"/>
        <w:jc w:val="right"/>
      </w:pPr>
      <w:r>
        <w:rPr>
          <w:sz w:val="22"/>
        </w:rPr>
        <w:t>Должник: [Ф.И.О. полностью]</w:t>
      </w:r>
    </w:p>
    <w:p>
      <w:pPr>
        <w:spacing w:line="240" w:lineRule="auto"/>
        <w:ind w:firstLine="0"/>
        <w:jc w:val="right"/>
      </w:pPr>
      <w:r>
        <w:rPr>
          <w:sz w:val="22"/>
        </w:rPr>
        <w:t>дата рождения: [дд.мм.гггг]</w:t>
      </w:r>
    </w:p>
    <w:p>
      <w:pPr>
        <w:spacing w:line="240" w:lineRule="auto"/>
        <w:ind w:firstLine="0"/>
        <w:jc w:val="right"/>
      </w:pPr>
      <w:r>
        <w:rPr>
          <w:sz w:val="22"/>
        </w:rPr>
        <w:t>место рождения: [указать]</w:t>
      </w:r>
    </w:p>
    <w:p>
      <w:pPr>
        <w:spacing w:line="240" w:lineRule="auto"/>
        <w:ind w:firstLine="0"/>
        <w:jc w:val="right"/>
      </w:pPr>
      <w:r>
        <w:rPr>
          <w:sz w:val="22"/>
        </w:rPr>
        <w:t>адрес регистрации: [указать]</w:t>
      </w:r>
    </w:p>
    <w:p>
      <w:pPr>
        <w:spacing w:line="240" w:lineRule="auto"/>
        <w:ind w:firstLine="0"/>
        <w:jc w:val="right"/>
      </w:pPr>
      <w:r>
        <w:rPr>
          <w:sz w:val="22"/>
        </w:rPr>
        <w:t>ИНН: [указать], СНИЛС: [указать]</w:t>
      </w:r>
    </w:p>
    <w:p>
      <w:pPr>
        <w:spacing w:line="240" w:lineRule="auto"/>
        <w:ind w:firstLine="0"/>
        <w:jc w:val="right"/>
      </w:pPr>
      <w:r>
        <w:rPr>
          <w:sz w:val="22"/>
        </w:rPr>
        <w:t>телефон: [указать], e-mail: [указать]</w:t>
      </w:r>
    </w:p>
    <w:p>
      <w:pPr>
        <w:spacing w:line="240" w:lineRule="auto"/>
        <w:ind w:firstLine="0"/>
        <w:jc w:val="right"/>
      </w:pPr>
      <w:r>
        <w:rPr>
          <w:sz w:val="22"/>
        </w:rPr>
        <w:t xml:space="preserve"> </w:t>
      </w:r>
    </w:p>
    <w:p>
      <w:pPr>
        <w:spacing w:line="240" w:lineRule="auto"/>
        <w:ind w:firstLine="0"/>
        <w:jc w:val="right"/>
      </w:pPr>
      <w:r>
        <w:rPr>
          <w:sz w:val="22"/>
        </w:rPr>
        <w:t>Финансовый управляющий: [Ф.И.О.]</w:t>
      </w:r>
    </w:p>
    <w:p>
      <w:pPr>
        <w:spacing w:line="240" w:lineRule="auto"/>
        <w:ind w:firstLine="0"/>
        <w:jc w:val="right"/>
      </w:pPr>
      <w:r>
        <w:rPr>
          <w:sz w:val="22"/>
        </w:rPr>
        <w:t>адрес для корреспонденции: [указать]</w:t>
      </w:r>
    </w:p>
    <w:p>
      <w:pPr>
        <w:pStyle w:val="Title"/>
      </w:pPr>
      <w:r>
        <w:t>ПИСЬМЕННАЯ ПОЗИЦИЯ ДОЛЖНИКА ОБ ОСВОБОЖДЕНИИ ОТ ДАЛЬНЕЙШЕГО ИСПОЛНЕНИЯ ОБЯЗАТЕЛЬСТВ</w:t>
      </w:r>
    </w:p>
    <w:p>
      <w:pPr>
        <w:ind w:firstLine="709"/>
        <w:jc w:val="both"/>
      </w:pPr>
      <w:r>
        <w:t xml:space="preserve">В производстве Арбитражного суда города Москвы находится дело № </w:t>
      </w:r>
      <w:r>
        <w:rPr>
          <w:b/>
          <w:shd w:fill="E8EEF5"/>
        </w:rPr>
        <w:t>[номер дела]</w:t>
      </w:r>
      <w:r>
        <w:t xml:space="preserve"> о несостоятельности (банкротстве) гражданина </w:t>
      </w:r>
      <w:r>
        <w:rPr>
          <w:b/>
          <w:shd w:fill="E8EEF5"/>
        </w:rPr>
        <w:t>[Ф.И.О.]</w:t>
      </w:r>
      <w:r>
        <w:t>. В связи с рассмотрением отчета финансового управляющего должник представляет письменную позицию по вопросу применения правила об освобождении от дальнейшего исполнения обязательств.</w:t>
      </w:r>
    </w:p>
    <w:p>
      <w:pPr>
        <w:pStyle w:val="Heading1"/>
      </w:pPr>
      <w:r>
        <w:t>1. Должник действовал открыто и добросовестно</w:t>
      </w:r>
    </w:p>
    <w:p>
      <w:pPr>
        <w:ind w:firstLine="709"/>
        <w:jc w:val="both"/>
      </w:pPr>
      <w:r>
        <w:t>Должник своевременно сообщил финансовому управляющему и суду сведения о своем имуществе, доходах, банковских счетах, обязательствах, семейном положении и совершенных сделках. На запросы финансового управляющего ответы предоставлялись, документы передавались, доступ к информации не ограничивался.</w:t>
      </w:r>
    </w:p>
    <w:p>
      <w:pPr>
        <w:ind w:firstLine="709"/>
        <w:jc w:val="both"/>
      </w:pPr>
      <w:r>
        <w:t>Случаи привлечения должника к уголовной или административной ответственности за неправомерные действия при банкротстве, преднамеренное либо фиктивное банкротство отсутствуют. Судебные акты, устанавливающие представление заведомо недостоверных сведений или умышленное сокрытие имущества, не принимались.</w:t>
      </w:r>
    </w:p>
    <w:p>
      <w:pPr>
        <w:pStyle w:val="Heading1"/>
      </w:pPr>
      <w:r>
        <w:t>2. Причины неплатежеспособности носили объективный характер</w:t>
      </w:r>
    </w:p>
    <w:p>
      <w:pPr>
        <w:ind w:firstLine="709"/>
        <w:jc w:val="both"/>
      </w:pPr>
      <w:r>
        <w:t xml:space="preserve">Финансовые трудности возникли вследствие </w:t>
      </w:r>
      <w:r>
        <w:rPr>
          <w:b/>
          <w:shd w:fill="E8EEF5"/>
        </w:rPr>
        <w:t>[снижения дохода / потери работы / болезни члена семьи / неудачной предпринимательской деятельности / роста обязательных расходов / иных обстоятельств]</w:t>
      </w:r>
      <w:r>
        <w:t>. На момент принятия обязательств должник рассчитывал на их исполнение, имел источник дохода и не ставил целью причинить вред кредиторам.</w:t>
      </w:r>
    </w:p>
    <w:p>
      <w:pPr>
        <w:ind w:firstLine="709"/>
        <w:jc w:val="both"/>
      </w:pPr>
      <w:r>
        <w:t>Неисполнение обязательств само по себе не доказывает мошенничество, злостное уклонение или намерение получить кредиты без их возврата. Должник до ухудшения финансового положения вносил платежи, предпринимал меры к урегулированию задолженности и не совершал действий по выводу активов.</w:t>
      </w:r>
    </w:p>
    <w:p>
      <w:pPr>
        <w:pStyle w:val="Heading1"/>
      </w:pPr>
      <w:r>
        <w:t>3. Основания для неприменения освобождения отсутствуют</w:t>
      </w:r>
    </w:p>
    <w:p>
      <w:pPr>
        <w:ind w:firstLine="709"/>
        <w:jc w:val="both"/>
      </w:pPr>
      <w:r>
        <w:t>Перечень обстоятельств, препятствующих освобождению гражданина от обязательств, установлен пунктами 4-6 статьи 213.28 Закона о банкротстве. Ни одно из таких обстоятельств в отношении должника не установлено и надлежащими доказательствами не подтверждено.</w:t>
      </w:r>
    </w:p>
    <w:p>
      <w:pPr>
        <w:ind w:firstLine="709"/>
        <w:jc w:val="both"/>
      </w:pPr>
      <w:r>
        <w:t>В Обзоре судебной практики по делам о банкротстве граждан, утвержденном Президиумом Верховного Суда Российской Федерации 18.06.2025 (в редакции от 29.04.2026), подчеркнуто, что освобождение предоставляется гражданину, открытому для сотрудничества с финансовым управляющим, судом и кредиторами. Поведение должника указанному стандарту соответствует.</w:t>
      </w:r>
    </w:p>
    <w:p>
      <w:pPr>
        <w:pStyle w:val="Heading1"/>
      </w:pPr>
      <w:r>
        <w:t>На основании изложенного прошу суд:</w:t>
      </w:r>
    </w:p>
    <w:p>
      <w:pPr>
        <w:ind w:left="397" w:hanging="397"/>
        <w:jc w:val="both"/>
      </w:pPr>
      <w:r>
        <w:rPr>
          <w:b/>
        </w:rPr>
        <w:t xml:space="preserve">1. </w:t>
      </w:r>
      <w:r>
        <w:t>принять настоящую письменную позицию и приобщить ее к материалам дела;</w:t>
      </w:r>
    </w:p>
    <w:p>
      <w:pPr>
        <w:ind w:left="397" w:hanging="397"/>
        <w:jc w:val="both"/>
      </w:pPr>
      <w:r>
        <w:rPr>
          <w:b/>
        </w:rPr>
        <w:t xml:space="preserve">2. </w:t>
      </w:r>
      <w:r>
        <w:t>завершить процедуру реализации имущества гражданина;</w:t>
      </w:r>
    </w:p>
    <w:p>
      <w:pPr>
        <w:ind w:left="397" w:hanging="397"/>
        <w:jc w:val="both"/>
      </w:pPr>
      <w:r>
        <w:rPr>
          <w:b/>
        </w:rPr>
        <w:t xml:space="preserve">3. </w:t>
      </w:r>
      <w:r>
        <w:t xml:space="preserve">применить к </w:t>
      </w:r>
      <w:r>
        <w:rPr>
          <w:b/>
          <w:shd w:fill="E8EEF5"/>
        </w:rPr>
        <w:t>[Ф.И.О.]</w:t>
      </w:r>
      <w:r>
        <w:t xml:space="preserve"> правило об освобождении от дальнейшего исполнения требований кредиторов в соответствии с пунктом 3 статьи 213.28 Закона о банкротстве.</w:t>
      </w:r>
    </w:p>
    <w:p>
      <w:pPr>
        <w:pStyle w:val="Heading1"/>
      </w:pPr>
      <w:r>
        <w:t>Приложения:</w:t>
      </w:r>
    </w:p>
    <w:p>
      <w:pPr>
        <w:spacing w:line="276" w:lineRule="auto"/>
        <w:ind w:left="397" w:hanging="397"/>
      </w:pPr>
      <w:r>
        <w:t>1. Документы, подтверждающие причины ухудшения финансового положения.</w:t>
      </w:r>
    </w:p>
    <w:p>
      <w:pPr>
        <w:spacing w:line="276" w:lineRule="auto"/>
        <w:ind w:left="397" w:hanging="397"/>
      </w:pPr>
      <w:r>
        <w:t>2. Переписка и документы, подтверждающие сотрудничество с финансовым управляющим.</w:t>
      </w:r>
    </w:p>
    <w:p>
      <w:pPr>
        <w:spacing w:line="276" w:lineRule="auto"/>
        <w:ind w:left="397" w:hanging="397"/>
      </w:pPr>
      <w:r>
        <w:t>3. Сведения о ранее произведенных платежах кредиторам (при наличии).</w:t>
      </w:r>
    </w:p>
    <w:p>
      <w:pPr>
        <w:spacing w:line="276" w:lineRule="auto"/>
        <w:ind w:left="397" w:hanging="397"/>
      </w:pPr>
      <w:r>
        <w:t>4. Документы о направлении позиции лицам, участвующим в деле.</w:t>
      </w:r>
    </w:p>
    <w:p>
      <w:pPr>
        <w:pStyle w:val="SiteNote"/>
      </w:pPr>
      <w:r>
        <w:t>Важно: освобождение от обязательств не распространяется на требования, прямо перечисленные в пунктах 4-6 статьи 213.28 Федерального закона «О несостоятельности (банкротстве)», а также на иные требования, которые по закону сохраняют силу после завершения банкротства.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30"/>
        <w:gridCol w:w="3230"/>
        <w:gridCol w:w="3230"/>
      </w:tblGrid>
      <w:tr>
        <w:tc>
          <w:tcPr>
            <w:tcW w:type="dxa" w:w="2381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sz w:val="22"/>
              </w:rPr>
              <w:t>Должник</w:t>
            </w:r>
          </w:p>
        </w:tc>
        <w:tc>
          <w:tcPr>
            <w:tcW w:type="dxa" w:w="2551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sz w:val="22"/>
              </w:rPr>
              <w:t>____________ / [Ф.И.О.]</w:t>
            </w:r>
          </w:p>
        </w:tc>
        <w:tc>
          <w:tcPr>
            <w:tcW w:type="dxa" w:w="2835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sz w:val="22"/>
              </w:rPr>
              <w:t>«___» __________ 20__ г.</w:t>
            </w:r>
          </w:p>
        </w:tc>
      </w:tr>
      <w:tr>
        <w:tc>
          <w:tcPr>
            <w:tcW w:type="dxa" w:w="2381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i/>
                <w:sz w:val="16"/>
              </w:rPr>
            </w:r>
          </w:p>
        </w:tc>
        <w:tc>
          <w:tcPr>
            <w:tcW w:type="dxa" w:w="2551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i/>
                <w:sz w:val="16"/>
              </w:rPr>
              <w:t>подпись</w:t>
            </w:r>
          </w:p>
        </w:tc>
        <w:tc>
          <w:tcPr>
            <w:tcW w:type="dxa" w:w="2835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i/>
                <w:sz w:val="16"/>
              </w:rPr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850" w:bottom="1020" w:left="1701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5A5A5A"/>
        <w:sz w:val="16"/>
      </w:rPr>
      <w:t xml:space="preserve">Актуально на 17 июля 2026 года  •  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b/>
        <w:color w:val="41556E"/>
        <w:sz w:val="16"/>
      </w:rPr>
      <w:t>ZOTOWA.RU  |  БИБЛИОТЕКА ДОКУМЕНТОВ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 w:after="0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40"/>
      <w:ind w:firstLine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200" w:line="240" w:lineRule="auto" w:before="200"/>
      <w:contextualSpacing/>
      <w:jc w:val="center"/>
    </w:pPr>
    <w:rPr>
      <w:rFonts w:asciiTheme="majorHAnsi" w:eastAsiaTheme="majorEastAsia" w:hAnsiTheme="majorHAnsi" w:cstheme="majorBidi" w:ascii="Times New Roman" w:hAnsi="Times New Roman" w:eastAsia="Times New Roman"/>
      <w:b/>
      <w:color w:val="000000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iteNote">
    <w:name w:val="Site Note"/>
    <w:pPr>
      <w:spacing w:before="120" w:after="0"/>
      <w:ind w:firstLine="0"/>
      <w:jc w:val="both"/>
    </w:pPr>
    <w:rPr>
      <w:rFonts w:ascii="Times New Roman" w:hAnsi="Times New Roman" w:eastAsia="Times New Roman"/>
      <w:i/>
      <w:color w:val="464646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