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ОТДЕЛЬНЫХ УСЛОВИЙ БРАЧНОГО ДОГОВОРА НЕДЕЙСТВИТЕЛЬНЫМИ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состоят / состояли в зарегистрированном браке с [дата]. Они намерены определить имущественные последствия брака и его прекращения без неопределённости и последующих споров.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Перечень имущества, прав, долгов, оценка, сроки передачи и компенсации согласованы в приложениях. Стороны раскрыли друг другу существенные сведения и подтверждают добровольность волеизъявления.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Брачный договор заключается в письменной форме и нотариально удостоверяется. Статьи 40–44 СК РФ позволяют определить режим имеющегося и будущего имущества, участие в доходах, семейные расходы и имущественные последствия расторжения брака.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Договор не может ограничивать правоспособность, право на обращение в суд, регулировать личные неимущественные отношения и права детей, а также ставить одного супруга в крайне неблагоприятное положение. Изменение и расторжение совершаются в той же форме.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Крайне неблагоприятное положение оценивается по совокупности условий договора, имущественному результату и обстоятельствам заключения; само по себе неравенство распределения имущества не означает недействительность.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добровольность и дееспособность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полнота раскрытия имущества и обязательств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соответствие условий ограничениям статьи 42 СК РФ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нотариальная форма и отсутствие нарушения прав третьих лиц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[брачный договор / соглашение / отдельное условие] недействительным в [полностью / части].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 и восстановить законный режим имущества.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сведения о браке и личности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перечень имущества и обязательств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правоустанавливающие и кредитные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отчёты об оценке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отдельных условий брачного договора недействительными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