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БРАЧНЫЙ ДОГОВОР О ПРАВАХ СУПРУГОВ НА БИЗНЕС И КОРПОРАТИВНЫЕ АКТИВЫ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определяют договорный режим имущества и обязательств в соответствии со статьями 40–44 Семейного кодекса Российской Федерации. Настоящий документ подлежит нотариальному удостоверению.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Брачный договор о правах супругов на бизнес и корпоративные активы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