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ВЗЫСКАНИИ ПОЛОВИНЫ СТОИМОСТИ ИМУЩЕСТВА, ОТЧУЖДЁННОГО БЕЗ СОГЛАСИЯ ВТОРОГО СУПРУГА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Имеются сведения о намерении ответчика распорядиться спорным активом: [объявление, переписка, доверенность, проект договора, регистрационное заявление, снятие денежных средств].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Без срочной фиксации доказательств / ограничения распоряжения исполнение будущего решения будет существенно затруднено, поскольку имущество может быть отчуждено, обременено или выведено на счета третьих лиц.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Сделка совершена «___» __________ 20___ года с [Ф.И.О. / наименование], который [знал / должен был знать] о браке, совместном режиме имущества и отсутствии согласия второго супруга.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Обеспечение иска допускается, если непринятие мер затруднит или сделает невозможным исполнение будущего решения. Меры должны быть связаны с предметом иска, соразмерны требованиям и не создавать неоправданного ограничения прав ответчика.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оспаривании сделки применяются статьи 35 СК РФ и 166–181 ГК РФ. Для признания сделки недействительной необходимо указать конкретное основание, доказать принадлежность имущества супругам и обстоятельства, характеризующие осведомлённость приобретателя.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состав и режим спорного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реальность риска отчуждения или сокрытия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соразмерность обеспечительной меры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основание недействительности сделки и осведомлённость третьего лица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Взыскать с ответчика половину действительной стоимости имущества, отчуждённого без согласия истца, в размере [сумма] рублей.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выписки из реестров и документы на имущество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доказательства риска отчуждения / совершённой сделки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договор, платёжные документы и переписка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отчёт об оценке и данные о приобретателе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половины стоимости имущества, отчуждённого без согласия второго супруга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