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НЕДЕЙСТВИТЕЛЬНЫМ ДАРЕНИЯ ОБЩЕГО ИМУЩЕСТВА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сведения о намерении ответчика распорядиться спорным активом: [объявление, переписка, доверенность, проект договора, регистрационное заявление, снятие денежных средств].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срочной фиксации доказательств / ограничения распоряжения исполнение будущего решения будет существенно затруднено, поскольку имущество может быть отчуждено, обременено или выведено на счета третьих лиц.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совершена «___» __________ 20___ года с [Ф.И.О. / наименование], который [знал / должен был знать] о браке, совместном режиме имущества и отсутствии согласия второго супруга.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иска допускается, если непринятие мер затруднит или сделает невозможным исполнение будущего решения. Меры должны быть связаны с предметом иска, соразмерны требованиям и не создавать неоправданного ограничения прав ответчика.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оспаривании сделки применяются статьи 35 СК РФ и 166–181 ГК РФ. Для признания сделки недействительной необходимо указать конкретное основание, доказать принадлежность имущества супругам и обстоятельства, характеризующие осведомлённость приобретателя.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режим спорного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реальность риска отчуждения или сокрытия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соразмерность обеспечительной меры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недействительности сделки и осведомлённость третьего лица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недействительной сделку от [дата] в отношении [имущество].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возвратить имущество / восстановить запись / взыскать стоимость.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выписки из реестров и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риска отчуждения / совершённой сделки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платёжные документы и переписка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данные о приобретателе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недействительным дарения общего имущества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