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ИНВЕСТИЦИОННОГО ПОРТФЕЛЯ И БРОКЕРСКИХ АКТИВОВ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 находились на счёте / брокерском счёте № [номер]. Истцу известны банк, период и отдельные операции, но полные сведения находятся у кредитной организации и подлежат истребованию.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инвестиционного портфеля и брокерских активов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