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Нотариус / другие наследники: [Ф.И.О., адреса — при необходимости]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ПРИЗНАНИИ НАСЛЕДНИКА НЕДОСТОЙНЫМ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Наследство открылось после смерти [Ф.И.О.] «___» __________ 20___ года. Последним местом жительства наследодателя являлся адрес: [адрес]. В состав наследства входит [перечень имущества и прав].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является наследником [по закону / по завещанию] и принял наследство [обращением к нотариусу / фактическими действиями]. Возникший спор связан с [пропуском срока, составом наследства, завещанием, долями, поведением наследника].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Наследование регулируется частью третьей ГК РФ. Для защиты права необходимо установить основание наследования, состав наследства, момент его открытия, круг наследников, способ и срок принятия, а также наличие супружеской доли в общем имуществе.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Восстановление срока допускается по статье 1155 ГК РФ при уважительности причин и обращении в установленный срок после их отпадения. Факт принятия наследства устанавливается при отсутствии спора о праве; при наличии спора предъявляется иск. Апелляция и кассация подаются по соответствующим главам ГПК РФ.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Недостойность наследника устанавливается только при наличии предусмотренных статьёй 1117 ГК РФ обстоятельств; семейный конфликт, аморальность или отсутствие общения сами по себе недостаточны.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смерть и последнее место жительства наследодателя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основание и круг наследников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состав и стоимость наследства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принятие наследства, сроки и обстоятельства спора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[Ф.И.О.] недостойным наследником и отстранить от наследования.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Перераспределить наследственные доли в установленном законом порядке.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смерти и сведения о последнем месте жительства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завещание / документы о родстве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наследственное дело или сведения нотариуса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документы на наследственное имущество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доказательства принятия наследства / уважительности пропуска срока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признании наследника недостойным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