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Нотариус / другие наследники: [Ф.И.О., адреса — при необходимости]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ПРИЗНАНИИ ЗАВЕЩАНИЯ НЕДЕЙСТВИТЕЛЬНЫМ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Наследство открылось после смерти [Ф.И.О.] «___» __________ 20___ года. Последним местом жительства наследодателя являлся адрес: [адрес]. В состав наследства входит [перечень имущества и прав].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является наследником [по закону / по завещанию] и принял наследство [обращением к нотариусу / фактическими действиями]. Возникший спор связан с [пропуском срока, составом наследства, завещанием, долями, поведением наследника].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Наследование регулируется частью третьей ГК РФ. Для защиты права необходимо установить основание наследования, состав наследства, момент его открытия, круг наследников, способ и срок принятия, а также наличие супружеской доли в общем имуществе.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Восстановление срока допускается по статье 1155 ГК РФ при уважительности причин и обращении в установленный срок после их отпадения. Факт принятия наследства устанавливается при отсутствии спора о праве; при наличии спора предъявляется иск. Апелляция и кассация подаются по соответствующим главам ГПК РФ.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Действительность завещания оценивается по форме, порядку удостоверения, дееспособности и свободе волеизъявления наследодателя. Посмертная экспертиза требует достаточного объёма медицинских и иных данных.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смерть и последнее место жительства наследодателя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основание и круг наследников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состав и стоимость наследства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принятие наследства, сроки и обстоятельства спора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завещание от [дата] недействительным.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Применить последствия недействительности и определить наследование по [предыдущему завещанию / закону].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смерти и сведения о последнем месте жительства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завещание / документы о родстве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наследственное дело или сведения нотариуса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документы на наследственное имущество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доказательства принятия наследства / уважительности пропуска срока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признании завещания недействительным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