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Орган опеки и попечительства: [наименование, адрес]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РАЗРЕШЕНИИ ВЫЕЗДА РЕБЁНКА ЗА ГРАНИЦУ БЕЗ СОГЛАСИЯ ВТОРОГО РОДИТЕЛЯ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записи акта о рождении ребёнка [Ф.И.О., дата рождения] указаны сведения: [указать]. Между сторонами возник спор о происхождении ребёнка / имени / возможности выезда.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располагает следующими доказательствами: [совместное проживание, переписка, фотографии, переводы, медицинские документы, сведения о поездке]. Для полного установления обстоятельств требуется [экспертиза / заключение опеки / проверка МВД].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Происхождение ребёнка устанавливается и оспаривается по статьям 48–52 СК РФ. Суд оценивает любые допустимые доказательства, а молекулярно-генетическая экспертиза назначается при необходимости специальных знаний.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Имя и фамилия ребёнка изменяются с учётом статьи 59 СК РФ и мнения ребёнка, достигшего десяти лет. Вопросы выезда регулируются Федеральным законом № 114-ФЗ; при наличии заявления о несогласии суд определяет возможность конкретной поездки исходя из интересов ребёнка.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Требование должно содержать конкретные государство или государства, цель и период поездки, сопровождающее лицо и меры по возвращению ребёнка. Общая бессрочная санкция не соответствует характеру спора.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обстоятельства происхождения ребёнка / изменения имени / поездки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допустимость и достоверность доказательств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интересы и мнение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необходимость экспертного или ведомственного подтверждения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Разрешить выезд ребёнка [Ф.И.О.] в [государства] в период [даты] в сопровождении [лицо].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Отменить / не применять ранее установленное ограничение в пределах разрешённой поездки.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о рождении и актовая запись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переписка, фотографии, переводы и иные сведения об отношениях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медицинские документы и материалы для экспертизы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документы о поездке, маршруте, проживании и возвращении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разрешении выезда ребёнка за границу без согласия второго родителя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