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УСТАНОВЛЕНИИ МАТЕРИНСТВА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записи акта о рождении ребёнка [Ф.И.О., дата рождения] указаны сведения: [указать]. Между сторонами возник спор о происхождении ребёнка / имени / возможности выезда.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располагает следующими доказательствами: [совместное проживание, переписка, фотографии, переводы, медицинские документы, сведения о поездке]. Для полного установления обстоятельств требуется [экспертиза / заключение опеки / проверка МВД].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ребёнка устанавливается и оспаривается по статьям 48–52 СК РФ. Суд оценивает любые допустимые доказательства, а молекулярно-генетическая экспертиза назначается при необходимости специальных знаний.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Имя и фамилия ребёнка изменяются с учётом статьи 59 СК РФ и мнения ребёнка, достигшего десяти лет. Вопросы выезда регулируются Федеральным законом № 114-ФЗ; при наличии заявления о несогласии суд определяет возможность конкретной поездки исходя из интересов ребёнка.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Заключение эксперта оценивается вместе с другими доказательствами и не имеет заранее установленной силы. Уклонение стороны от экспертизы может повлечь последствия, предусмотренные частью 3 статьи 79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обстоятельства происхождения ребёнка / изменения имени / поездки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допустимость и достоверность доказательств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интересы и мнение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необходимость экспертного или ведомственного подтверждения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Установить материнство [Ф.И.О.] в отношении ребёнка [Ф.И.О.] и обязать орган ЗАГС внести изменения.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и актовая запись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переписка, фотографии, переводы и иные сведения об отношениях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 и материалы для экспертизы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поездке, маршруте, проживании и возвращении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установлении материнства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