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НЕДЕЙСТВИТЕЛЬНЫМ ДОГОВОРА, ЗАКЛЮЧЁННОГО ПО РЕЗУЛЬТАТАМ ТОРГОВ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Недействительность торгов связывается не с любым формальным дефектом, а с существенным нарушением, которое повлияло на результат и права истца. Иск предъявляется к организатору торгов и победителю; пристав и собственник имущества привлекаются с учётом обстоятельств.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Правильность оценки и передачи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Публикация извещения и условия торгов.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Допуск участников.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Существенность нарушения.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Влияние нарушения на цену и результат.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публичные торги по лоту № [номер] недействительными.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недействительным договор, заключённый по результатам торгов, и применить последствия недействительности.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Возвратить имущество в установленное правовое положение / восстановить запись в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недействительным договора, заключённого по результатам торгов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