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ОБРАЩЕНИИ ВЗЫСКАНИЯ НА АКЦИИ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Денежных средств и ликвидного движимого имущества должника недостаточно. Это подтверждается ответами банков, актом выхода пристава, сведениями реестров и размером непогашенной задолженности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 должника имеется специальный актив: [недвижимость / транспорт / доля в ООО / акции / товарный знак / дебиторская задолженность / земельный участок / заложенное имущество / право требования]. Его идентифицирующие сведения и ориентировочная стоимость указаны в приложениях.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Актив не относится к имуществу, полностью исключённому из взыскания, либо заявитель просит суд определить допустимый объём взыскания. Предлагаемая мера соответствует размеру требований и позволяет перейти к реальному исполнению.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недостаточности денег взыскание обращается на иное имущество и имущественные права должника с соблюдением очередности и специальных правил. Для отдельных активов закон требует судебного акта либо участия регистратора, общества, Росреестра, депозитария или правообладателя.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долю в ООО возможно при недостаточности иного имущества и с учётом статьи 25 Федерального закона № 14-ФЗ. Взыскание на земельный участок обращается по решению суда. При работе с залогом учитываются приоритет залогодержателя и условия судебного акта.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на указанный актив должника.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Истребовать у регистратора / общества / правообладателя сведения и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Наложить запрет распоряжения и определить стоимость актива.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Организовать реализацию либо получение платежа по имущественному праву.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Зачесть поступившие средства в погашение задолженности.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Выписки ЕГРН / ЕГРЮЛ / реестра акционеров / Роспатента.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стоимости и обременениях актива.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отсутствия иного имущества.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обращении взыскания на акции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