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ОВЕДЕНИИ ПОВТОРНОЙ ОЦЕНКИ ИМУЩЕСТВА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б объекте оценк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остановление / отчёт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пристав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заявителя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ное расхождение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аименование имущества]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, номер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характеристики / аналоги / износ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ние оценки требует показать конкретные методические ошибки: неверный объект, дату оценки, характеристики, износ, обременения, рынок аналогов или арифметику. Простого несогласия с итоговой ценой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повторной оценки имущества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