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ВЗЫСКАТЕЛЯ ПРОТИВ ПРЕДОСТАВЛЕНИЯ РАССРОЧКИ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Отказать должнику в предоставлении отсрочки / рассрочки.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Сохранить действующий порядок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Учесть отсутствие доказательств временных препятствий и нарушение интересов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взыскателя против предоставления рассрочки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