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ИЗМЕНЕНИИ СПОСОБА И ПОРЯДКА ИСПОЛНЕНИЯ РЕШЕНИЯ СУД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Изменить способ и порядок исполнения решения: [описать новый способ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становить последовательность действий и сро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определение приставу для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зменении способа и порядка исполнения решения суд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