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СНИЖЕНИИ РАЗМЕРА УДЕРЖАНИЙ ИЗ ЗАРАБОТНОЙ ПЛАТЫ ИЛИ ПЕНСИИ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Вид и источник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Код назначения платежа.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удержаний.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Прожиточный минимум и иждивенцы.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Статус имущества и наличие иммунитета.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незаконным оспариваемое удержание / арест в указанной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Снять арест / снизить размер удержаний до [процент или сумма].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взысканные денежные средства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приставу и банку / работодателю.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снижении размера удержаний из заработной платы или пенсии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