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МАТРИЦА ЮРИДИЧЕСКИХ РИСКОВ ОСНОВАТЕЛЕЙ ПРОЕКТА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008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«Матрица юридических рисков основателей проекта»;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юридических рисков основателей проекта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