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ПРИЗНАНИИ ИСКЛЮЧИТЕЛЬНОГО ПРАВА НА ПРОГРАММНОЕ ОБЕСПЕЧЕНИЕ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295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признании исключительного права на программное обеспечение»;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Признать за истцом исключительное право на программное обеспечение [___].</w:t>
      </w:r>
    </w:p>
    <w:p>
      <w:pPr>
        <w:spacing w:after="40"/>
        <w:ind w:left="312" w:hanging="312"/>
      </w:pPr>
      <w:r>
        <w:t>3. Обязать ответчика прекратить оспаривание права и передать подтверждающие материалы.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признании исключительного права на программное обеспечение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