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ПРОВЕРКИ AI-ОТВЕТОВ ЧЕЛОВЕКОМ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266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проверки AI-ответов человеком»;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проверки AI-ответов человеком»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Правомерность источников обучающих данных.</w:t>
      </w:r>
    </w:p>
    <w:p>
      <w:pPr>
        <w:jc w:val="both"/>
      </w:pPr>
      <w:r>
        <w:t>Распределение прав на модель, код, датасет и результаты.</w:t>
      </w:r>
    </w:p>
    <w:p>
      <w:pPr>
        <w:jc w:val="both"/>
      </w:pPr>
      <w:r>
        <w:t>Ограничения автоматизированных решений.</w:t>
      </w:r>
    </w:p>
    <w:p>
      <w:pPr>
        <w:jc w:val="both"/>
      </w:pPr>
      <w:r>
        <w:t>Человеческий контроль и верификация.</w:t>
      </w:r>
    </w:p>
    <w:p>
      <w:pPr>
        <w:jc w:val="both"/>
      </w:pPr>
      <w:r>
        <w:t>Безопасность, конфиденциальность и журналирование.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проверки AI-ответов человеком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