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УВЕДОМЛЕНИЕ ПОЛЬЗОВАТЕЛЕЙ ОБ УТЕЧКЕ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236 | Раздел Роскомнадзор, трансграничная передача и утечки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«Уведомление пользователей об утечке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jc w:val="both"/>
      </w:pPr>
      <w:r>
        <w:t>Уведомление направляется через действующий сервис Роскомнадзора. Первичное сообщение - в течение 24 часов с момента выявления инцидента; результаты внутреннего расследования - в течение 72 часов.</w:t>
      </w:r>
    </w:p>
    <w:p>
      <w:pPr>
        <w:pStyle w:val="Heading1"/>
      </w:pPr>
      <w:r>
        <w:t>1. Сведения об операторе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Регистрационный номер в реестре операторов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Телефон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2. Сведения об инциденте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Дата и время выявления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Период инцидента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Способ выявления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Информационные системы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Категории субъектов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Категории персональных данных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Предполагаемое число субъектов / записей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Характер неправомерной передачи / доступа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Предполагаемые причины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Предполагаемый вред правам субъектов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3. Принятые меры</w:t>
      </w:r>
    </w:p>
    <w:p>
      <w:pPr>
        <w:spacing w:after="40"/>
        <w:ind w:left="312" w:hanging="312"/>
      </w:pPr>
      <w:r>
        <w:t>1. Ограничен несанкционированный доступ: [___].</w:t>
      </w:r>
    </w:p>
    <w:p>
      <w:pPr>
        <w:spacing w:after="40"/>
        <w:ind w:left="312" w:hanging="312"/>
      </w:pPr>
      <w:r>
        <w:t>2. Сохранены журналы, образы и иные доказательства: [___].</w:t>
      </w:r>
    </w:p>
    <w:p>
      <w:pPr>
        <w:spacing w:after="40"/>
        <w:ind w:left="312" w:hanging="312"/>
      </w:pPr>
      <w:r>
        <w:t>3. Изменены ключи / пароли, закрыта уязвимость: [___].</w:t>
      </w:r>
    </w:p>
    <w:p>
      <w:pPr>
        <w:spacing w:after="40"/>
        <w:ind w:left="312" w:hanging="312"/>
      </w:pPr>
      <w:r>
        <w:t>4. Проведена оценка необходимости уведомления субъектов и иных органов: [___].</w:t>
      </w:r>
    </w:p>
    <w:p>
      <w:pPr>
        <w:spacing w:after="40"/>
        <w:ind w:left="312" w:hanging="312"/>
      </w:pPr>
      <w:r>
        <w:t>5. Создана комиссия и определен срок внутреннего расследования: [___].</w:t>
      </w:r>
    </w:p>
    <w:p>
      <w:pPr>
        <w:pStyle w:val="Heading1"/>
      </w:pPr>
      <w:r>
        <w:t>4. Результаты расследования - для дополнительного уведомления</w:t>
      </w:r>
    </w:p>
    <w:p>
      <w:pPr>
        <w:pStyle w:val="ListBullet"/>
        <w:spacing w:after="40"/>
      </w:pPr>
      <w:r>
        <w:t>установленная причина: [___];</w:t>
      </w:r>
    </w:p>
    <w:p>
      <w:pPr>
        <w:pStyle w:val="ListBullet"/>
        <w:spacing w:after="40"/>
      </w:pPr>
      <w:r>
        <w:t>лица, действия которых стали причиной, при наличии: [___];</w:t>
      </w:r>
    </w:p>
    <w:p>
      <w:pPr>
        <w:pStyle w:val="ListBullet"/>
        <w:spacing w:after="40"/>
      </w:pPr>
      <w:r>
        <w:t>уточненный объем данных и субъектов: [___];</w:t>
      </w:r>
    </w:p>
    <w:p>
      <w:pPr>
        <w:pStyle w:val="ListBullet"/>
        <w:spacing w:after="40"/>
      </w:pPr>
      <w:r>
        <w:t>оценка последствий: [___];</w:t>
      </w:r>
    </w:p>
    <w:p>
      <w:pPr>
        <w:pStyle w:val="ListBullet"/>
        <w:spacing w:after="40"/>
      </w:pPr>
      <w:r>
        <w:t>долгосрочные корректирующие меры: [___].</w:t>
      </w:r>
    </w:p>
    <w:p>
      <w:pPr>
        <w:pStyle w:val="Heading1"/>
      </w:pPr>
      <w:r>
        <w:t>5. Приложения</w:t>
      </w:r>
    </w:p>
    <w:p>
      <w:pPr>
        <w:spacing w:after="40"/>
        <w:ind w:left="312" w:hanging="312"/>
      </w:pPr>
      <w:r>
        <w:t>1. Приказ о комиссии.</w:t>
      </w:r>
    </w:p>
    <w:p>
      <w:pPr>
        <w:spacing w:after="40"/>
        <w:ind w:left="312" w:hanging="312"/>
      </w:pPr>
      <w:r>
        <w:t>2. Акт внутреннего расследования.</w:t>
      </w:r>
    </w:p>
    <w:p>
      <w:pPr>
        <w:spacing w:after="40"/>
        <w:ind w:left="312" w:hanging="312"/>
      </w:pPr>
      <w:r>
        <w:t>3. Технический отчет / заключение специалиста.</w:t>
      </w:r>
    </w:p>
    <w:p>
      <w:pPr>
        <w:spacing w:after="40"/>
        <w:ind w:left="312" w:hanging="312"/>
      </w:pPr>
      <w:r>
        <w:t>4. Хронология реагирования.</w:t>
      </w:r>
    </w:p>
    <w:p>
      <w:pPr>
        <w:spacing w:after="40"/>
        <w:ind w:left="312" w:hanging="312"/>
      </w:pPr>
      <w:r>
        <w:t>5. Иные подтверждающие материалы.</w:t>
      </w:r>
    </w:p>
    <w:p>
      <w:pPr>
        <w:jc w:val="both"/>
      </w:pPr>
      <w:r>
        <w:t>Дата и время направления: [___]       Подписант: [___]       Средство подачи: [___]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пользователей об утечке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