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КОНФИДЕНЦИАЛЬНОСТИ САЙТА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211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конфиденциальности сайта»;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конфиденциальности сайта»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конфиденциальности сайта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