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ПОЛЬЗОВАТЕЛЯ О ЦЕЛЯХ ОБРАБОТКИ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208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пользователя о целях обработки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пользователя о целях обработки данных»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пользователя о целях обработки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