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ВОЗРАЖЕНИЕ ПРОТИВ РЕШЕНИЯ ОБ ОТКАЗЕ В РЕГИСТРАЦИИ ТОВАРНОГО ЗНАКА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171 | Раздел Товарные знаки, бренды и доменные имена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оспорить незаконное решение, действие или бездействие и восстановить нарушенные права.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«Возражение против решения об отказе в регистрации товарного знака»;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статьи 1477-1515 ГК РФ о товарных знаках</w:t>
      </w:r>
    </w:p>
    <w:p>
      <w:pPr>
        <w:pStyle w:val="ListBullet"/>
        <w:spacing w:after="40"/>
      </w:pPr>
      <w:r>
        <w:t>действующие Правила регистрации доменных имен в доменах .RU и .РФ - для доменных документов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приоритет и объем исключительного права</w:t>
      </w:r>
    </w:p>
    <w:p>
      <w:pPr>
        <w:pStyle w:val="ListBullet"/>
        <w:spacing w:after="40"/>
      </w:pPr>
      <w:r>
        <w:t>сходство обозначений и однородность товаров / услуг</w:t>
      </w:r>
    </w:p>
    <w:p>
      <w:pPr>
        <w:pStyle w:val="ListBullet"/>
        <w:spacing w:after="40"/>
      </w:pPr>
      <w:r>
        <w:t>добросовестность регистрации и использования</w:t>
      </w:r>
    </w:p>
    <w:p>
      <w:pPr>
        <w:pStyle w:val="ListBullet"/>
        <w:spacing w:after="40"/>
      </w:pPr>
      <w:r>
        <w:t>доказательства администрирования домена</w:t>
      </w:r>
    </w:p>
    <w:p>
      <w:pPr>
        <w:pStyle w:val="ListBullet"/>
        <w:spacing w:after="40"/>
      </w:pPr>
      <w:r>
        <w:t>способ защиты и исполнение судебного акта регистратором</w:t>
      </w:r>
    </w:p>
    <w:p>
      <w:pPr>
        <w:pStyle w:val="ListBullet"/>
        <w:spacing w:after="40"/>
      </w:pPr>
      <w:r>
        <w:t>компетентный орган и процессуальный статус заявителя</w:t>
      </w:r>
    </w:p>
    <w:p>
      <w:pPr>
        <w:pStyle w:val="ListBullet"/>
        <w:spacing w:after="40"/>
      </w:pPr>
      <w:r>
        <w:t>соблюдение претензионного порядка и сроков</w:t>
      </w:r>
    </w:p>
    <w:p>
      <w:pPr>
        <w:pStyle w:val="ListBullet"/>
        <w:spacing w:after="40"/>
      </w:pPr>
      <w:r>
        <w:t>доказательства нарушения и причинной связи</w:t>
      </w:r>
    </w:p>
    <w:p>
      <w:pPr>
        <w:jc w:val="both"/>
      </w:pPr>
      <w:r>
        <w:t>Примечание: документ является образцом подготовки сведений. Для подачи необходимо использовать действующую официальную форму / электронный сервис соответствующего органа.</w:t>
      </w:r>
    </w:p>
    <w:p>
      <w:pPr>
        <w:pStyle w:val="Heading1"/>
      </w:pPr>
      <w:r>
        <w:t>1. Заявитель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Полное 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ОГРНИП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Телефон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Представитель и основание полномочий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 для переписки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2. Объект / заявление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Вид объекта / действия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Наименование / обозначение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Авторы / правообладатели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создания / приоритет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Краткое описание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Регистрационный / заявочный номер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Перечень классов / способов использования - при применимости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Основание перехода права / изменения сведений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3. Пояснения</w:t>
      </w:r>
    </w:p>
    <w:p>
      <w:pPr>
        <w:jc w:val="both"/>
      </w:pPr>
      <w:r>
        <w:t>[Изложить сведения, необходимые для документа «Возражение против решения об отказе в регистрации товарного знака»: описание объекта, соответствие требованиям, ответ на конкретный запрос, причины изменения или доводы против отказа.]</w:t>
      </w:r>
    </w:p>
    <w:p>
      <w:pPr>
        <w:pStyle w:val="Heading1"/>
      </w:pPr>
      <w:r>
        <w:t>4. Просьба заявителя</w:t>
      </w:r>
    </w:p>
    <w:p>
      <w:pPr>
        <w:spacing w:after="40"/>
        <w:ind w:left="312" w:hanging="312"/>
      </w:pPr>
      <w:r>
        <w:t>1. Признать оспариваемое решение / действие / бездействие незаконным и необоснованным.</w:t>
      </w:r>
    </w:p>
    <w:p>
      <w:pPr>
        <w:spacing w:after="40"/>
        <w:ind w:left="312" w:hanging="312"/>
      </w:pPr>
      <w:r>
        <w:t>2. Отменить решение / предписание / отказ от [___].</w:t>
      </w:r>
    </w:p>
    <w:p>
      <w:pPr>
        <w:spacing w:after="40"/>
        <w:ind w:left="312" w:hanging="312"/>
      </w:pPr>
      <w:r>
        <w:t>3. Обязать компетентное лицо повторно рассмотреть вопрос с учетом представленных доказательств либо принять решение [___].</w:t>
      </w:r>
    </w:p>
    <w:p>
      <w:pPr>
        <w:pStyle w:val="Heading1"/>
      </w:pPr>
      <w:r>
        <w:t>5. Приложения</w:t>
      </w:r>
    </w:p>
    <w:p>
      <w:pPr>
        <w:spacing w:after="40"/>
        <w:ind w:left="312" w:hanging="312"/>
      </w:pPr>
      <w:r>
        <w:t>1. Официальная форма заявления / уведомления.</w:t>
      </w:r>
    </w:p>
    <w:p>
      <w:pPr>
        <w:spacing w:after="40"/>
        <w:ind w:left="312" w:hanging="312"/>
      </w:pPr>
      <w:r>
        <w:t>2. Идентифицирующие материалы объекта.</w:t>
      </w:r>
    </w:p>
    <w:p>
      <w:pPr>
        <w:spacing w:after="40"/>
        <w:ind w:left="312" w:hanging="312"/>
      </w:pPr>
      <w:r>
        <w:t>3. Документы о правообладании / переходе права.</w:t>
      </w:r>
    </w:p>
    <w:p>
      <w:pPr>
        <w:spacing w:after="40"/>
        <w:ind w:left="312" w:hanging="312"/>
      </w:pPr>
      <w:r>
        <w:t>4. Согласия авторов и персональные данные - при необходимости.</w:t>
      </w:r>
    </w:p>
    <w:p>
      <w:pPr>
        <w:spacing w:after="40"/>
        <w:ind w:left="312" w:hanging="312"/>
      </w:pPr>
      <w:r>
        <w:t>5. Доверенность представителя.</w:t>
      </w:r>
    </w:p>
    <w:p>
      <w:pPr>
        <w:spacing w:after="40"/>
        <w:ind w:left="312" w:hanging="312"/>
      </w:pPr>
      <w:r>
        <w:t>6. Документ об уплате платежа / пошлины - если требуется.</w:t>
      </w:r>
    </w:p>
    <w:p>
      <w:pPr>
        <w:spacing w:after="40"/>
        <w:ind w:left="312" w:hanging="312"/>
      </w:pPr>
      <w:r>
        <w:t>7. Ответ на запрос / дополнительные материалы по описи.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Возражение против решения об отказе в регистрации товарного знака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