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009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01. Превентивная уголовно-правовая защита бизнеса</w:t>
            </w:r>
          </w:p>
        </w:tc>
      </w:tr>
    </w:tbl>
    <w:p>
      <w:pPr>
        <w:pStyle w:val="Title"/>
        <w:jc w:val="center"/>
      </w:pPr>
      <w:r>
        <w:t>РЕГЛАМЕНТ УГОЛОВНО-ПРАВОВОЙ ПРОВЕРКИ НОВЫХ КОНТРАГЕНТОВ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ГК РФ (статьи 1, 10, 53.1); Постановление Пленума ВС РФ от 15.11.2016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договоры и приложения; первичные документы; платежные и налоговые документы; деловая переписка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регламент уголовно-правовой проверки новых контрагентов.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проверка регистрации, полномочий и деловой репутации.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проверка ресурсов для исполнения договора.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фиксация источников информации и результата проверки.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уголовно-правовой проверки новых контрагентов</dc:title>
  <dc:subject>01. Превентивная уголовно-правовая защита бизнеса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