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078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ОТЧЕТ О ДВИЖЕНИИ ДЕНЕЖНЫХ СРЕДСТВ ПО СПОРНОЙ ОПЕРАЦИИ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отчет о движении денежных средств по спорной операции,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ТК РФ (статьи 192-193); Федеральный закон № 402-ФЗ; Федеральный закон № 98-ФЗ.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Связь имущества с предметом расследования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Соразмерность ограничения предполагаемому ущербу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Влияние ареста на зарплату, налоги и непрерывность деятельности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движении денежных средств по спорной операции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