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074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04. Внутреннее расследование</w:t>
            </w:r>
          </w:p>
        </w:tc>
      </w:tr>
    </w:tbl>
    <w:p>
      <w:pPr>
        <w:pStyle w:val="Title"/>
        <w:jc w:val="center"/>
      </w:pPr>
      <w:r>
        <w:t>ИНСТРУКЦИЯ О СОХРАНЕНИИ ЭЛЕКТРОННЫХ ДОКАЗАТЕЛЬСТВ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Практический алгоритм действий сотрудников в ситуации повышенного уголовно-правового риска.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ТК РФ (статьи 192-193); Федеральный закон № 402-ФЗ; Федеральный закон № 98-ФЗ; УПК РФ (статьи 81, 81.1, 82, 164.1); Федеральный закон № 149-ФЗ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опись устройств; технические сведения и серийные номера; заключение специалиста / хеш-суммы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Инструкция не заменяет консультацию адвоката. При реальном визите правоохранительных органов приоритет - обеспечить безопасность людей, не препятствовать законным действиям и одновременно полно фиксировать происходящее.</w:t>
            </w:r>
          </w:p>
        </w:tc>
      </w:tr>
    </w:tbl>
    <w:p>
      <w:pPr>
        <w:pStyle w:val="Heading1"/>
      </w:pPr>
      <w:r>
        <w:t>1. Первые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сохранять спокойствие и немедленно уведомить руководителя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проверить служебные удостоверения, постановление или распоряжение и зафиксировать их реквизиты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одно лицо для коммуникации с должностными лицами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включить законную внутреннюю видеофиксацию, если это не запрещено и не препятствует мероприятию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вести журнал времени, участников, помещений, действий и изымаемых объектов</w:t>
      </w:r>
    </w:p>
    <w:p>
      <w:pPr>
        <w:pStyle w:val="Heading1"/>
      </w:pPr>
      <w:r>
        <w:t>2. Контрольные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Серийные номера, конфигурация и состояние устройств.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Участие специалиста и сохранение целостности данных.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Копирование необходимой информации и минимизация остановки бизнеса.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требовать индивидуального описания каждого изъятого объекта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заявлять ходатайства и замечания до окончания и подписания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получить копии всех составленных документов и приложений</w:t>
      </w:r>
    </w:p>
    <w:p>
      <w:pPr>
        <w:pStyle w:val="Heading1"/>
      </w:pPr>
      <w:r>
        <w:t>3. Что запрещено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скрывать, уничтожать или изменять документы и электронные данные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оказывать физическое сопротивление или провоцировать конфликт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давать неподготовленные объяснения о фактах, которые сотрудник точно не помнит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подписывать незаполненные листы или протокол без построчной проверки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обсуждать версии и показания с другими участниками во время мероприятия</w:t>
      </w:r>
    </w:p>
    <w:p>
      <w:pPr>
        <w:pStyle w:val="Heading1"/>
      </w:pPr>
      <w:r>
        <w:t>4. Формулировки для фиксации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допустить адвоката и предоставить разумное время для его прибытия».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указать в протоколе, на каком основании и для какой цели изымается данный объект».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изготовить и оставить компании копии документов, необходимых для текущей деятельности».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внести настоящее замечание в протокол дословно».</w:t>
      </w:r>
    </w:p>
    <w:p>
      <w:pPr>
        <w:pStyle w:val="Heading1"/>
      </w:pPr>
      <w:r>
        <w:t>5. После завершения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сверить фактическое изъятие с описью и копией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сохранить внутреннюю видеозапись и журнал событий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оценить необходимость жалобы, ходатайства о возврате и мер по непрерывности бизнеса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провести отдельные конфиденциальные интервью с участниками</w:t>
      </w:r>
    </w:p>
    <w:p/>
    <w:p>
      <w:r>
        <w:rPr>
          <w:rFonts w:ascii="Times New Roman" w:hAnsi="Times New Roman"/>
          <w:sz w:val="20"/>
        </w:rPr>
        <w:t>Ознакомлен сотрудник: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руководитель: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о сохранении электронных доказательств</dc:title>
  <dc:subject>04. Внутреннее расследование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