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6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ТРЕБОВАНИЕ О ПРЕДОСТАВЛЕНИИ ПИСЬМЕННЫХ ОБЪЯСНЕНИ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требование о предоставлении письменных объяснений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ТК РФ (статьи 192-193); Федеральный закон № 402-ФЗ; Федеральный закон № 98-ФЗ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о предоставлении письменных объяснений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