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052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03. Экстренные инструкции при визите правоохранительных органов</w:t>
            </w:r>
          </w:p>
        </w:tc>
      </w:tr>
    </w:tbl>
    <w:p>
      <w:pPr>
        <w:pStyle w:val="Title"/>
        <w:jc w:val="center"/>
      </w:pPr>
      <w:r>
        <w:t>ПЛАН РАБОТЫ КРИЗИСНОГО ШТАБА ПРИ УГОЛОВНО-ПРАВОВОМ ИНЦИДЕНТЕ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Цель</w:t>
      </w:r>
    </w:p>
    <w:p>
      <w:pPr>
        <w:ind w:firstLine="397"/>
      </w:pPr>
      <w:r>
        <w:rPr>
          <w:rFonts w:ascii="Times New Roman" w:hAnsi="Times New Roman"/>
          <w:sz w:val="22"/>
        </w:rPr>
        <w:t>Организовать последовательные действия по задаче: план работы кризисного штаба при уголовно-правовом инциденте, определить сроки, ответственных, контрольные точки и доказательства выполнения.</w:t>
      </w:r>
    </w:p>
    <w:p>
      <w:pPr>
        <w:pStyle w:val="Heading1"/>
      </w:pPr>
      <w:r>
        <w:t>Рабочий план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71"/>
        <w:gridCol w:w="1671"/>
        <w:gridCol w:w="1671"/>
        <w:gridCol w:w="1671"/>
        <w:gridCol w:w="1671"/>
        <w:gridCol w:w="1671"/>
      </w:tblGrid>
      <w:tr>
        <w:tc>
          <w:tcPr>
            <w:tcW w:type="dxa" w:w="1671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№</w:t>
            </w:r>
          </w:p>
        </w:tc>
        <w:tc>
          <w:tcPr>
            <w:tcW w:type="dxa" w:w="1671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Задача</w:t>
            </w:r>
          </w:p>
        </w:tc>
        <w:tc>
          <w:tcPr>
            <w:tcW w:type="dxa" w:w="1671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Срок</w:t>
            </w:r>
          </w:p>
        </w:tc>
        <w:tc>
          <w:tcPr>
            <w:tcW w:type="dxa" w:w="1671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Ответственный</w:t>
            </w:r>
          </w:p>
        </w:tc>
        <w:tc>
          <w:tcPr>
            <w:tcW w:type="dxa" w:w="1671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Результат</w:t>
            </w:r>
          </w:p>
        </w:tc>
        <w:tc>
          <w:tcPr>
            <w:tcW w:type="dxa" w:w="1671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Статус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назначить координатора и адвоката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сохранить документы и электронные данные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проверить: точное описание события, дат, участников и документов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проверить: выделение подтвержденных фактов и спорных предположений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проверить: перечень доказательств и конкретное управленческое или процессуальное решение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сформировать процессуальную позицию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подготовить и подать необходимые документы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  <w:tr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контролировать исполнение и сроки обжалования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671"/>
          </w:tcPr>
          <w:p>
            <w:r>
              <w:rPr>
                <w:rFonts w:ascii="Times New Roman" w:hAnsi="Times New Roman"/>
                <w:sz w:val="16"/>
              </w:rPr>
              <w:t>☐</w:t>
            </w:r>
          </w:p>
        </w:tc>
      </w:tr>
    </w:tbl>
    <w:p>
      <w:pPr>
        <w:pStyle w:val="Heading1"/>
      </w:pPr>
      <w:r>
        <w:t>Контрольные точки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24 часа - сохранены доказательства и определена первичная позиция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3 суток - подготовлены первичные ходатайства, объяснения или жалобы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10 суток - устранены критические пробелы и получены независимые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еженедельно - обновляется карта рисков и перечень процессуальных сроков</w:t>
      </w:r>
    </w:p>
    <w:p/>
    <w:p>
      <w:r>
        <w:rPr>
          <w:rFonts w:ascii="Times New Roman" w:hAnsi="Times New Roman"/>
          <w:sz w:val="20"/>
        </w:rPr>
        <w:t>Координатор: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Руководитель: __________________ / [Ф.И.О.] /    «___» __________ 2026 г.</w:t>
      </w:r>
    </w:p>
    <w:p>
      <w:r>
        <w:rPr>
          <w:rFonts w:ascii="Times New Roman" w:hAnsi="Times New Roman"/>
          <w:sz w:val="20"/>
        </w:rPr>
        <w:t>Адвокат / юридическая служба: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кризисного штаба при уголовно-правовом инциденте</dc:title>
  <dc:subject>03. Экстренные инструкции при визите правоохранительных органов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