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ЖУРНАЛ РЕГИСТРАЦИИ СООБЩЕНИЙ О НАРУШЕНИЯХ ВНУТРИ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Правила ведения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записи вносятся хронологически сразу после события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исправления выполняются одной чертой с подписью и датой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 каждой записи прикладывается документ или указывается место его хранения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доступ предоставляется только уполномоченным лицам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№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Дата и время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Событие / сообщение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Участники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Документ / источник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Принятое действие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5"/>
              </w:rPr>
              <w:t>Подпись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4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5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6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7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9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11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12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13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14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15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16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17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18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19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20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5"/>
              </w:rPr>
              <w:t>[___]</w:t>
            </w:r>
          </w:p>
        </w:tc>
      </w:tr>
    </w:tbl>
    <w:p/>
    <w:p>
      <w:r>
        <w:rPr>
          <w:rFonts w:ascii="Times New Roman" w:hAnsi="Times New Roman"/>
          <w:sz w:val="20"/>
        </w:rPr>
        <w:t>Ответственный за ведение журнала: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подразделения: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сообщений о нарушениях внутри компании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