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ОБ ОТСУТСТВИИ ПРИЗНАКОВ ПРЕДНАМЕРЕННОГО БАНКРОТСТВА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об отсутствии признаков преднамеренного банкротства,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Момент возникновения неплатежеспособности: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Экономическая обоснованность сделок и платежей: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Разграничение предпринимательского риска и умышленных действий: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Момент возникновения неплатежеспособности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Экономическая обоснованность сделок и платежей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Разграничение предпринимательского риска и умышленных действий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 отсутствии признаков преднамеренного банкротства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