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РЕПЛИКА СТОРОНЫ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РЕПЛИКА СТОРОНЫ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Реплика стороны защиты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