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336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ПРОВЕДЕНИИ ПРЕДВАРИТЕЛЬНОГО СЛУШАНИЯ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ПРЕДВАРИТЕЛЬНОГО СЛУШАНИЯ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предварительного слушания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