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БЕЗДЕЙСТВИЕ СЛЕДОВАТЕЛЯ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БЕЗДЕЙСТВИЕ СЛЕДОВАТЕЛЯ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следователя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