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ЗАЯВЛЕНИЕ ОБ ОТСУТСТВИИ СОГЛАСИЯ НА ПРЕКРАЩЕНИЕ ДЕЛА ПО НЕРЕАБИЛИТИРУЮЩЕМУ ОСНОВАНИЮ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ОТСУТСТВИИ СОГЛАСИЯ НА ПРЕКРАЩЕНИЕ ДЕЛА ПО НЕРЕАБИЛИТИРУЮЩЕМУ ОСНОВАНИЮ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отсутствии согласия на прекращение дела по нереабилитирующему основанию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