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312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АКТ ИСПОЛНЕНИЯ СОГЛАШЕНИЯ О ВОЗМЕЩЕНИИ УЩЕРБА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АКТ ИСПОЛНЕНИЯ СОГЛАШЕНИЯ О ВОЗМЕЩЕНИИ УЩЕРБА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акт исполнения соглашения о возмещении ущерба.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Методика расчета прямого действительного ущерба: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Исключение двойного счета и предположительных потерь: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Связь каждой суммы с конкретным действием: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исполнения соглашения о возмещении ущерба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